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8E3B">
      <w:pPr>
        <w:pStyle w:val="4"/>
        <w:spacing w:line="360" w:lineRule="auto"/>
        <w:jc w:val="center"/>
        <w:outlineLvl w:val="0"/>
        <w:rPr>
          <w:rFonts w:ascii="黑体" w:hAnsi="黑体" w:eastAsia="黑体" w:cs="黑体"/>
          <w:b/>
          <w:bCs/>
          <w:kern w:val="0"/>
          <w:sz w:val="36"/>
          <w:szCs w:val="36"/>
        </w:rPr>
      </w:pPr>
      <w:bookmarkStart w:id="0" w:name="_Toc32240"/>
      <w:bookmarkStart w:id="1" w:name="_Toc5959"/>
    </w:p>
    <w:p w14:paraId="5B98DA25">
      <w:pPr>
        <w:pStyle w:val="4"/>
        <w:spacing w:line="360" w:lineRule="auto"/>
        <w:jc w:val="center"/>
        <w:outlineLvl w:val="0"/>
        <w:rPr>
          <w:rFonts w:hint="eastAsia" w:ascii="黑体" w:hAnsi="黑体" w:eastAsia="黑体" w:cs="黑体"/>
          <w:b/>
          <w:kern w:val="2"/>
          <w:sz w:val="48"/>
          <w:szCs w:val="48"/>
          <w:highlight w:val="none"/>
          <w:lang w:val="en-US" w:eastAsia="zh-CN" w:bidi="ar-SA"/>
        </w:rPr>
      </w:pPr>
    </w:p>
    <w:p w14:paraId="07335577">
      <w:pPr>
        <w:pStyle w:val="4"/>
        <w:spacing w:line="360" w:lineRule="auto"/>
        <w:jc w:val="center"/>
        <w:outlineLvl w:val="0"/>
        <w:rPr>
          <w:rFonts w:hint="default" w:ascii="黑体" w:hAnsi="黑体" w:eastAsia="黑体" w:cs="黑体"/>
          <w:b/>
          <w:bCs/>
          <w:kern w:val="0"/>
          <w:sz w:val="48"/>
          <w:szCs w:val="48"/>
          <w:highlight w:val="none"/>
          <w:lang w:val="en-US" w:eastAsia="zh-CN"/>
        </w:rPr>
      </w:pPr>
      <w:r>
        <w:rPr>
          <w:rFonts w:hint="eastAsia" w:ascii="黑体" w:hAnsi="黑体" w:eastAsia="黑体" w:cs="黑体"/>
          <w:b/>
          <w:kern w:val="2"/>
          <w:sz w:val="48"/>
          <w:szCs w:val="48"/>
          <w:highlight w:val="none"/>
          <w:lang w:val="en-US" w:eastAsia="zh-CN" w:bidi="ar-SA"/>
        </w:rPr>
        <w:t>武汉市交通运输行业安全生产责任保险</w:t>
      </w:r>
    </w:p>
    <w:bookmarkEnd w:id="0"/>
    <w:bookmarkEnd w:id="1"/>
    <w:p w14:paraId="51D2ED89">
      <w:pPr>
        <w:spacing w:line="360" w:lineRule="auto"/>
        <w:ind w:firstLine="2891" w:firstLineChars="600"/>
        <w:jc w:val="left"/>
        <w:rPr>
          <w:rFonts w:ascii="黑体" w:hAnsi="黑体" w:eastAsia="黑体" w:cs="黑体"/>
          <w:b/>
          <w:sz w:val="48"/>
          <w:szCs w:val="48"/>
          <w:highlight w:val="none"/>
        </w:rPr>
      </w:pPr>
      <w:bookmarkStart w:id="2" w:name="_Toc23810"/>
      <w:r>
        <w:rPr>
          <w:rFonts w:hint="eastAsia" w:ascii="黑体" w:hAnsi="黑体" w:eastAsia="黑体" w:cs="黑体"/>
          <w:b/>
          <w:sz w:val="48"/>
          <w:szCs w:val="48"/>
          <w:highlight w:val="none"/>
          <w:lang w:val="en-US" w:eastAsia="zh-CN"/>
        </w:rPr>
        <w:t>保险公司遴选</w:t>
      </w:r>
      <w:r>
        <w:rPr>
          <w:rFonts w:hint="eastAsia" w:ascii="黑体" w:hAnsi="黑体" w:eastAsia="黑体" w:cs="黑体"/>
          <w:b/>
          <w:sz w:val="48"/>
          <w:szCs w:val="48"/>
          <w:highlight w:val="none"/>
        </w:rPr>
        <w:t>文件</w:t>
      </w:r>
      <w:bookmarkEnd w:id="2"/>
    </w:p>
    <w:p w14:paraId="28D49F6B">
      <w:pPr>
        <w:spacing w:line="360" w:lineRule="auto"/>
        <w:ind w:left="408" w:leftChars="172" w:hanging="47" w:hangingChars="13"/>
        <w:jc w:val="center"/>
        <w:rPr>
          <w:rFonts w:ascii="宋体" w:hAnsi="宋体" w:cs="宋体"/>
          <w:b/>
          <w:sz w:val="36"/>
          <w:szCs w:val="36"/>
          <w:highlight w:val="none"/>
        </w:rPr>
      </w:pPr>
    </w:p>
    <w:p w14:paraId="115AF778">
      <w:pPr>
        <w:spacing w:line="360" w:lineRule="auto"/>
        <w:ind w:left="408" w:leftChars="172" w:hanging="47" w:hangingChars="13"/>
        <w:jc w:val="center"/>
        <w:rPr>
          <w:rFonts w:ascii="宋体" w:hAnsi="宋体" w:cs="宋体"/>
          <w:b/>
          <w:sz w:val="36"/>
          <w:szCs w:val="36"/>
          <w:highlight w:val="none"/>
        </w:rPr>
      </w:pPr>
    </w:p>
    <w:p w14:paraId="3F80DF3F">
      <w:pPr>
        <w:adjustRightInd w:val="0"/>
        <w:snapToGrid w:val="0"/>
        <w:spacing w:line="360" w:lineRule="auto"/>
        <w:ind w:left="8004" w:hanging="8004" w:hangingChars="1661"/>
        <w:jc w:val="center"/>
        <w:rPr>
          <w:rFonts w:ascii="宋体" w:hAnsi="宋体"/>
          <w:b/>
          <w:sz w:val="48"/>
          <w:szCs w:val="48"/>
          <w:highlight w:val="none"/>
        </w:rPr>
      </w:pPr>
    </w:p>
    <w:p w14:paraId="137E3CE0">
      <w:pPr>
        <w:spacing w:line="360" w:lineRule="auto"/>
        <w:ind w:left="1132" w:hanging="1132" w:hangingChars="376"/>
        <w:rPr>
          <w:b/>
          <w:sz w:val="30"/>
          <w:szCs w:val="30"/>
          <w:highlight w:val="none"/>
        </w:rPr>
      </w:pPr>
    </w:p>
    <w:p w14:paraId="63B20A57">
      <w:pPr>
        <w:spacing w:line="360" w:lineRule="auto"/>
        <w:ind w:left="1132" w:hanging="1132" w:hangingChars="376"/>
        <w:rPr>
          <w:b/>
          <w:sz w:val="30"/>
          <w:szCs w:val="30"/>
          <w:highlight w:val="none"/>
        </w:rPr>
      </w:pPr>
    </w:p>
    <w:p w14:paraId="41D59FE7">
      <w:pPr>
        <w:spacing w:line="360" w:lineRule="auto"/>
        <w:rPr>
          <w:b/>
          <w:sz w:val="30"/>
          <w:szCs w:val="30"/>
          <w:highlight w:val="none"/>
        </w:rPr>
      </w:pPr>
    </w:p>
    <w:p w14:paraId="542EBB12">
      <w:pPr>
        <w:spacing w:line="360" w:lineRule="auto"/>
        <w:ind w:left="1132" w:hanging="1132" w:hangingChars="376"/>
        <w:rPr>
          <w:b/>
          <w:sz w:val="30"/>
          <w:szCs w:val="30"/>
          <w:highlight w:val="none"/>
        </w:rPr>
      </w:pPr>
    </w:p>
    <w:p w14:paraId="6A206F70">
      <w:pPr>
        <w:spacing w:line="360" w:lineRule="auto"/>
        <w:ind w:left="1132" w:hanging="1132" w:hangingChars="376"/>
        <w:rPr>
          <w:b/>
          <w:sz w:val="30"/>
          <w:szCs w:val="30"/>
          <w:highlight w:val="none"/>
        </w:rPr>
      </w:pPr>
    </w:p>
    <w:p w14:paraId="3BC301A5">
      <w:pPr>
        <w:spacing w:line="360" w:lineRule="auto"/>
        <w:ind w:left="1132" w:hanging="1132" w:hangingChars="376"/>
        <w:rPr>
          <w:b/>
          <w:sz w:val="30"/>
          <w:szCs w:val="30"/>
          <w:highlight w:val="none"/>
        </w:rPr>
      </w:pPr>
    </w:p>
    <w:p w14:paraId="29B82E13">
      <w:pPr>
        <w:spacing w:line="360" w:lineRule="auto"/>
        <w:ind w:left="1132" w:hanging="1132" w:hangingChars="376"/>
        <w:rPr>
          <w:b/>
          <w:sz w:val="30"/>
          <w:szCs w:val="30"/>
          <w:highlight w:val="none"/>
        </w:rPr>
      </w:pPr>
    </w:p>
    <w:p w14:paraId="431513EB">
      <w:pPr>
        <w:spacing w:line="360" w:lineRule="auto"/>
        <w:ind w:left="1132" w:hanging="1132" w:hangingChars="376"/>
        <w:rPr>
          <w:b/>
          <w:sz w:val="30"/>
          <w:szCs w:val="30"/>
          <w:highlight w:val="none"/>
        </w:rPr>
      </w:pPr>
    </w:p>
    <w:p w14:paraId="26198B5A">
      <w:pPr>
        <w:spacing w:line="360" w:lineRule="auto"/>
        <w:ind w:left="1132" w:hanging="1132" w:hangingChars="376"/>
        <w:rPr>
          <w:b/>
          <w:sz w:val="30"/>
          <w:szCs w:val="30"/>
          <w:highlight w:val="none"/>
        </w:rPr>
      </w:pPr>
    </w:p>
    <w:p w14:paraId="0F563314">
      <w:pPr>
        <w:spacing w:line="360" w:lineRule="auto"/>
        <w:ind w:left="1132" w:hanging="1132" w:hangingChars="376"/>
        <w:rPr>
          <w:b/>
          <w:sz w:val="30"/>
          <w:szCs w:val="30"/>
          <w:highlight w:val="none"/>
        </w:rPr>
      </w:pPr>
    </w:p>
    <w:p w14:paraId="294C9814">
      <w:pPr>
        <w:spacing w:line="360" w:lineRule="auto"/>
        <w:ind w:left="1132" w:hanging="1132" w:hangingChars="376"/>
        <w:rPr>
          <w:rFonts w:hint="eastAsia" w:eastAsia="宋体"/>
          <w:b/>
          <w:sz w:val="30"/>
          <w:szCs w:val="30"/>
          <w:highlight w:val="none"/>
          <w:lang w:val="en-US" w:eastAsia="zh-CN"/>
        </w:rPr>
      </w:pPr>
      <w:r>
        <w:rPr>
          <w:rFonts w:hint="eastAsia"/>
          <w:b/>
          <w:sz w:val="30"/>
          <w:szCs w:val="30"/>
          <w:highlight w:val="none"/>
          <w:lang w:val="en-US" w:eastAsia="zh-CN"/>
        </w:rPr>
        <w:t xml:space="preserve"> </w:t>
      </w:r>
    </w:p>
    <w:p w14:paraId="3965ADB7">
      <w:pPr>
        <w:spacing w:line="360" w:lineRule="auto"/>
        <w:ind w:firstLine="562" w:firstLineChars="200"/>
        <w:jc w:val="left"/>
        <w:outlineLvl w:val="0"/>
        <w:rPr>
          <w:rFonts w:hint="eastAsia" w:eastAsia="宋体"/>
          <w:b/>
          <w:sz w:val="28"/>
          <w:szCs w:val="28"/>
          <w:highlight w:val="none"/>
          <w:lang w:eastAsia="zh-CN"/>
        </w:rPr>
      </w:pPr>
      <w:bookmarkStart w:id="3" w:name="_Toc23808"/>
      <w:r>
        <w:rPr>
          <w:rFonts w:hint="eastAsia"/>
          <w:b/>
          <w:sz w:val="28"/>
          <w:szCs w:val="28"/>
          <w:highlight w:val="none"/>
          <w:lang w:eastAsia="zh-CN"/>
        </w:rPr>
        <w:t>遴选</w:t>
      </w:r>
      <w:r>
        <w:rPr>
          <w:rFonts w:hint="eastAsia"/>
          <w:b/>
          <w:sz w:val="28"/>
          <w:szCs w:val="28"/>
          <w:highlight w:val="none"/>
        </w:rPr>
        <w:t>人：</w:t>
      </w:r>
      <w:bookmarkEnd w:id="3"/>
      <w:bookmarkStart w:id="4" w:name="_Toc23976"/>
      <w:r>
        <w:rPr>
          <w:rFonts w:hint="eastAsia" w:cs="Times New Roman"/>
          <w:b/>
          <w:sz w:val="28"/>
          <w:szCs w:val="28"/>
          <w:highlight w:val="none"/>
          <w:lang w:eastAsia="zh-CN"/>
        </w:rPr>
        <w:t>武汉市交通运输联合会</w:t>
      </w:r>
    </w:p>
    <w:p w14:paraId="6889748A">
      <w:pPr>
        <w:spacing w:line="360" w:lineRule="auto"/>
        <w:ind w:firstLine="562" w:firstLineChars="200"/>
        <w:jc w:val="left"/>
        <w:outlineLvl w:val="0"/>
        <w:rPr>
          <w:b/>
          <w:sz w:val="28"/>
          <w:szCs w:val="28"/>
          <w:highlight w:val="none"/>
        </w:rPr>
      </w:pPr>
      <w:r>
        <w:rPr>
          <w:rFonts w:hint="eastAsia"/>
          <w:b/>
          <w:sz w:val="28"/>
          <w:szCs w:val="28"/>
          <w:highlight w:val="none"/>
        </w:rPr>
        <w:t>组织人：</w:t>
      </w:r>
      <w:bookmarkEnd w:id="4"/>
      <w:r>
        <w:rPr>
          <w:rFonts w:hint="eastAsia"/>
          <w:b/>
          <w:sz w:val="28"/>
          <w:szCs w:val="28"/>
          <w:highlight w:val="none"/>
        </w:rPr>
        <w:t xml:space="preserve">湖北大同保险经纪有限公司 </w:t>
      </w:r>
    </w:p>
    <w:p w14:paraId="6F17346C">
      <w:pPr>
        <w:spacing w:line="360" w:lineRule="auto"/>
        <w:ind w:firstLine="562" w:firstLineChars="200"/>
        <w:jc w:val="left"/>
        <w:rPr>
          <w:b/>
          <w:sz w:val="28"/>
          <w:szCs w:val="28"/>
          <w:highlight w:val="none"/>
        </w:rPr>
      </w:pPr>
      <w:r>
        <w:rPr>
          <w:rFonts w:hint="eastAsia"/>
          <w:b/>
          <w:sz w:val="28"/>
          <w:szCs w:val="28"/>
          <w:highlight w:val="none"/>
        </w:rPr>
        <w:t>发出时间：</w:t>
      </w:r>
      <w:r>
        <w:rPr>
          <w:rFonts w:hint="eastAsia"/>
          <w:b/>
          <w:sz w:val="28"/>
          <w:szCs w:val="28"/>
          <w:highlight w:val="none"/>
          <w:lang w:val="en-US" w:eastAsia="zh-CN"/>
        </w:rPr>
        <w:t>2026</w:t>
      </w:r>
      <w:r>
        <w:rPr>
          <w:rFonts w:hint="eastAsia"/>
          <w:b/>
          <w:sz w:val="28"/>
          <w:szCs w:val="28"/>
          <w:highlight w:val="none"/>
        </w:rPr>
        <w:t>年</w:t>
      </w:r>
      <w:r>
        <w:rPr>
          <w:rFonts w:hint="eastAsia"/>
          <w:b/>
          <w:sz w:val="28"/>
          <w:szCs w:val="28"/>
          <w:highlight w:val="none"/>
          <w:lang w:val="en-US" w:eastAsia="zh-CN"/>
        </w:rPr>
        <w:t>6月24</w:t>
      </w:r>
      <w:r>
        <w:rPr>
          <w:rFonts w:hint="eastAsia"/>
          <w:b/>
          <w:sz w:val="28"/>
          <w:szCs w:val="28"/>
          <w:highlight w:val="none"/>
        </w:rPr>
        <w:t>日</w:t>
      </w:r>
    </w:p>
    <w:p w14:paraId="7AF148BE">
      <w:pPr>
        <w:pStyle w:val="11"/>
        <w:spacing w:line="360" w:lineRule="auto"/>
        <w:ind w:firstLine="210"/>
        <w:rPr>
          <w:color w:val="000000" w:themeColor="text1"/>
          <w:highlight w:val="none"/>
          <w14:textFill>
            <w14:solidFill>
              <w14:schemeClr w14:val="tx1"/>
            </w14:solidFill>
          </w14:textFill>
        </w:rPr>
      </w:pPr>
    </w:p>
    <w:p w14:paraId="4A0C2092">
      <w:pPr>
        <w:pStyle w:val="11"/>
        <w:spacing w:line="360" w:lineRule="auto"/>
        <w:ind w:firstLine="210"/>
        <w:rPr>
          <w:color w:val="000000" w:themeColor="text1"/>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474" w:right="1588" w:bottom="1418" w:left="1701" w:header="851" w:footer="1134" w:gutter="0"/>
          <w:pgNumType w:start="1"/>
          <w:cols w:space="720" w:num="1"/>
          <w:docGrid w:linePitch="407" w:charSpace="0"/>
        </w:sectPr>
      </w:pPr>
    </w:p>
    <w:p w14:paraId="18363D36">
      <w:pPr>
        <w:pStyle w:val="2"/>
        <w:jc w:val="center"/>
        <w:rPr>
          <w:sz w:val="30"/>
          <w:szCs w:val="30"/>
          <w:highlight w:val="none"/>
        </w:rPr>
      </w:pPr>
      <w:r>
        <w:rPr>
          <w:rFonts w:hint="eastAsia"/>
          <w:sz w:val="30"/>
          <w:szCs w:val="30"/>
          <w:highlight w:val="none"/>
        </w:rPr>
        <w:t>第一</w:t>
      </w:r>
      <w:r>
        <w:rPr>
          <w:rFonts w:hint="eastAsia"/>
          <w:sz w:val="30"/>
          <w:szCs w:val="30"/>
          <w:highlight w:val="none"/>
          <w:lang w:val="en-US" w:eastAsia="zh-CN"/>
        </w:rPr>
        <w:t>章</w:t>
      </w:r>
      <w:r>
        <w:rPr>
          <w:rFonts w:hint="eastAsia"/>
          <w:sz w:val="30"/>
          <w:szCs w:val="30"/>
          <w:highlight w:val="none"/>
          <w:lang w:eastAsia="zh-CN"/>
        </w:rPr>
        <w:t>遴选</w:t>
      </w:r>
      <w:r>
        <w:rPr>
          <w:rFonts w:hint="eastAsia"/>
          <w:sz w:val="30"/>
          <w:szCs w:val="30"/>
          <w:highlight w:val="none"/>
        </w:rPr>
        <w:t>邀请函</w:t>
      </w:r>
    </w:p>
    <w:p w14:paraId="036BEE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仿宋_GB2312"/>
          <w:snapToGrid w:val="0"/>
          <w:kern w:val="0"/>
          <w:sz w:val="24"/>
          <w:highlight w:val="none"/>
          <w:lang w:eastAsia="zh-CN"/>
        </w:rPr>
      </w:pPr>
      <w:r>
        <w:rPr>
          <w:rFonts w:hint="eastAsia" w:ascii="宋体" w:hAnsi="宋体" w:cs="仿宋_GB2312"/>
          <w:b/>
          <w:bCs/>
          <w:snapToGrid w:val="0"/>
          <w:kern w:val="0"/>
          <w:sz w:val="24"/>
          <w:highlight w:val="none"/>
        </w:rPr>
        <w:t>致：</w:t>
      </w:r>
      <w:r>
        <w:rPr>
          <w:rFonts w:hint="eastAsia" w:ascii="宋体" w:hAnsi="宋体" w:cs="仿宋_GB2312"/>
          <w:b/>
          <w:bCs/>
          <w:snapToGrid w:val="0"/>
          <w:kern w:val="0"/>
          <w:sz w:val="24"/>
          <w:highlight w:val="none"/>
          <w:u w:val="single"/>
          <w:lang w:eastAsia="zh-CN"/>
        </w:rPr>
        <w:t>各个保险公司</w:t>
      </w:r>
    </w:p>
    <w:p w14:paraId="6042AED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0"/>
        <w:rPr>
          <w:rFonts w:ascii="宋体" w:hAnsi="宋体"/>
          <w:sz w:val="24"/>
          <w:highlight w:val="none"/>
        </w:rPr>
      </w:pPr>
      <w:r>
        <w:rPr>
          <w:rFonts w:hint="eastAsia" w:ascii="宋体" w:hAnsi="宋体" w:eastAsia="宋体" w:cs="宋体"/>
          <w:kern w:val="2"/>
          <w:sz w:val="24"/>
          <w:highlight w:val="none"/>
          <w:u w:val="single"/>
          <w:lang w:val="en-US" w:eastAsia="zh-CN" w:bidi="ar-SA"/>
        </w:rPr>
        <w:t>武汉市交通运输行业安全生产责任保险</w:t>
      </w:r>
      <w:r>
        <w:rPr>
          <w:rFonts w:hint="eastAsia" w:ascii="宋体" w:hAnsi="宋体" w:cs="宋体"/>
          <w:kern w:val="2"/>
          <w:sz w:val="24"/>
          <w:highlight w:val="none"/>
          <w:u w:val="single"/>
          <w:lang w:val="en-US" w:eastAsia="zh-CN" w:bidi="ar-SA"/>
        </w:rPr>
        <w:t>保险公司遴选</w:t>
      </w:r>
      <w:r>
        <w:rPr>
          <w:rFonts w:hint="eastAsia" w:ascii="宋体" w:hAnsi="宋体" w:cs="宋体"/>
          <w:sz w:val="24"/>
          <w:highlight w:val="none"/>
          <w:u w:val="none"/>
          <w:lang w:val="en-US" w:eastAsia="zh-CN"/>
        </w:rPr>
        <w:t>项目已具备投保条件，</w:t>
      </w:r>
      <w:r>
        <w:rPr>
          <w:rFonts w:hint="eastAsia" w:ascii="宋体" w:hAnsi="宋体" w:cs="宋体"/>
          <w:sz w:val="24"/>
          <w:highlight w:val="none"/>
        </w:rPr>
        <w:t>湖北大同保</w:t>
      </w:r>
      <w:r>
        <w:rPr>
          <w:rFonts w:hint="eastAsia" w:ascii="宋体" w:hAnsi="宋体" w:cs="宋体"/>
          <w:sz w:val="24"/>
          <w:highlight w:val="none"/>
          <w:lang w:val="en-US" w:eastAsia="zh-CN"/>
        </w:rPr>
        <w:t>险</w:t>
      </w:r>
      <w:r>
        <w:rPr>
          <w:rFonts w:hint="eastAsia" w:ascii="宋体" w:hAnsi="宋体" w:cs="宋体"/>
          <w:sz w:val="24"/>
          <w:highlight w:val="none"/>
        </w:rPr>
        <w:t>经纪有限公司作为组织人</w:t>
      </w:r>
      <w:r>
        <w:rPr>
          <w:rFonts w:hint="eastAsia" w:ascii="宋体" w:hAnsi="宋体" w:cs="宋体"/>
          <w:sz w:val="24"/>
          <w:highlight w:val="none"/>
          <w:lang w:eastAsia="zh-CN"/>
        </w:rPr>
        <w:t>，</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 xml:space="preserve"> </w:t>
      </w:r>
      <w:r>
        <w:rPr>
          <w:rFonts w:hint="eastAsia" w:ascii="宋体" w:hAnsi="宋体" w:eastAsia="宋体" w:cs="宋体"/>
          <w:kern w:val="2"/>
          <w:sz w:val="24"/>
          <w:highlight w:val="none"/>
          <w:u w:val="single"/>
          <w:lang w:val="en-US" w:eastAsia="zh-CN" w:bidi="ar-SA"/>
        </w:rPr>
        <w:t>武汉市交通运输行业安全生产责任保险</w:t>
      </w:r>
      <w:r>
        <w:rPr>
          <w:rFonts w:hint="eastAsia" w:ascii="宋体" w:hAnsi="宋体" w:cs="宋体"/>
          <w:kern w:val="2"/>
          <w:sz w:val="24"/>
          <w:highlight w:val="none"/>
          <w:u w:val="single"/>
          <w:lang w:val="en-US" w:eastAsia="zh-CN" w:bidi="ar-SA"/>
        </w:rPr>
        <w:t>保险公司遴选</w:t>
      </w:r>
      <w:r>
        <w:rPr>
          <w:rFonts w:hint="eastAsia" w:ascii="宋体" w:hAnsi="宋体" w:cs="宋体"/>
          <w:sz w:val="24"/>
          <w:szCs w:val="22"/>
          <w:highlight w:val="none"/>
        </w:rPr>
        <w:t>项目</w:t>
      </w:r>
      <w:r>
        <w:rPr>
          <w:rFonts w:hint="eastAsia" w:ascii="宋体" w:hAnsi="宋体" w:cs="宋体"/>
          <w:sz w:val="24"/>
          <w:highlight w:val="none"/>
        </w:rPr>
        <w:t>实行保险人</w:t>
      </w:r>
      <w:r>
        <w:rPr>
          <w:rFonts w:hint="eastAsia" w:ascii="宋体" w:hAnsi="宋体" w:cs="宋体"/>
          <w:sz w:val="24"/>
          <w:highlight w:val="none"/>
          <w:lang w:eastAsia="zh-CN"/>
        </w:rPr>
        <w:t>遴选</w:t>
      </w:r>
      <w:r>
        <w:rPr>
          <w:rFonts w:hint="eastAsia" w:ascii="宋体" w:hAnsi="宋体" w:cs="宋体"/>
          <w:sz w:val="24"/>
          <w:highlight w:val="none"/>
        </w:rPr>
        <w:t>，择优选取保险公司，特邀请贵公司参与本项目的</w:t>
      </w:r>
      <w:r>
        <w:rPr>
          <w:rFonts w:hint="eastAsia" w:ascii="宋体" w:hAnsi="宋体" w:cs="宋体"/>
          <w:sz w:val="24"/>
          <w:highlight w:val="none"/>
          <w:lang w:eastAsia="zh-CN"/>
        </w:rPr>
        <w:t>遴选</w:t>
      </w:r>
      <w:r>
        <w:rPr>
          <w:rFonts w:hint="eastAsia" w:ascii="宋体" w:hAnsi="宋体" w:cs="宋体"/>
          <w:sz w:val="24"/>
          <w:highlight w:val="none"/>
        </w:rPr>
        <w:t>工作。</w:t>
      </w:r>
    </w:p>
    <w:p w14:paraId="375CBC2B">
      <w:pPr>
        <w:spacing w:line="360" w:lineRule="auto"/>
        <w:ind w:firstLine="482" w:firstLineChars="200"/>
        <w:outlineLvl w:val="1"/>
        <w:rPr>
          <w:rFonts w:ascii="宋体" w:hAnsi="宋体" w:cs="仿宋_GB2312"/>
          <w:b/>
          <w:sz w:val="24"/>
          <w:highlight w:val="none"/>
        </w:rPr>
      </w:pPr>
      <w:bookmarkStart w:id="5" w:name="_Toc13923"/>
      <w:bookmarkStart w:id="6" w:name="_Toc3196"/>
      <w:r>
        <w:rPr>
          <w:rFonts w:hint="eastAsia" w:ascii="宋体" w:hAnsi="宋体" w:cs="仿宋_GB2312"/>
          <w:b/>
          <w:sz w:val="24"/>
          <w:highlight w:val="none"/>
          <w:lang w:val="en-US" w:eastAsia="zh-CN"/>
        </w:rPr>
        <w:t>一</w:t>
      </w:r>
      <w:r>
        <w:rPr>
          <w:rFonts w:hint="eastAsia" w:ascii="宋体" w:hAnsi="宋体" w:cs="仿宋_GB2312"/>
          <w:b/>
          <w:sz w:val="24"/>
          <w:highlight w:val="none"/>
        </w:rPr>
        <w:t>、</w:t>
      </w:r>
      <w:r>
        <w:rPr>
          <w:rFonts w:hint="eastAsia" w:ascii="宋体" w:hAnsi="宋体" w:cs="仿宋_GB2312"/>
          <w:b/>
          <w:sz w:val="24"/>
          <w:highlight w:val="none"/>
          <w:lang w:eastAsia="zh-CN"/>
        </w:rPr>
        <w:t>参选人</w:t>
      </w:r>
      <w:r>
        <w:rPr>
          <w:rFonts w:hint="eastAsia" w:ascii="宋体" w:hAnsi="宋体" w:cs="仿宋_GB2312"/>
          <w:b/>
          <w:sz w:val="24"/>
          <w:highlight w:val="none"/>
        </w:rPr>
        <w:t>资格条件</w:t>
      </w:r>
      <w:bookmarkEnd w:id="5"/>
      <w:bookmarkEnd w:id="6"/>
    </w:p>
    <w:p w14:paraId="25AFD000">
      <w:pPr>
        <w:spacing w:line="360" w:lineRule="auto"/>
        <w:ind w:firstLine="480" w:firstLineChars="200"/>
        <w:rPr>
          <w:rFonts w:ascii="宋体" w:hAnsi="宋体" w:cs="宋体"/>
          <w:kern w:val="0"/>
          <w:sz w:val="24"/>
          <w:szCs w:val="24"/>
          <w:highlight w:val="none"/>
        </w:rPr>
      </w:pPr>
      <w:bookmarkStart w:id="7" w:name="_Toc18218"/>
      <w:bookmarkStart w:id="8" w:name="_Toc32751"/>
      <w:r>
        <w:rPr>
          <w:rFonts w:hint="eastAsia" w:ascii="宋体" w:hAnsi="宋体" w:cs="宋体"/>
          <w:kern w:val="0"/>
          <w:sz w:val="24"/>
          <w:szCs w:val="24"/>
          <w:highlight w:val="none"/>
        </w:rPr>
        <w:t>1、</w:t>
      </w:r>
      <w:r>
        <w:rPr>
          <w:rFonts w:hint="eastAsia" w:ascii="宋体" w:hAnsi="宋体" w:cs="宋体"/>
          <w:color w:val="000000"/>
          <w:kern w:val="0"/>
          <w:sz w:val="24"/>
          <w:szCs w:val="24"/>
          <w:highlight w:val="none"/>
          <w:lang w:eastAsia="zh-CN"/>
        </w:rPr>
        <w:t>参选人</w:t>
      </w:r>
      <w:r>
        <w:rPr>
          <w:rFonts w:hint="eastAsia" w:ascii="宋体" w:hAnsi="宋体" w:cs="宋体"/>
          <w:color w:val="000000"/>
          <w:kern w:val="0"/>
          <w:sz w:val="24"/>
          <w:szCs w:val="24"/>
          <w:highlight w:val="none"/>
        </w:rPr>
        <w:t>具有工商行政主管部门核发的有效法人营业执照。（根据财政部《政府采购法实施条例》释义中关于供应商资格条件的解释，对于银行、保险、石油石化、电力、电信等有行业特殊情况的允许其分支机构参与</w:t>
      </w:r>
      <w:r>
        <w:rPr>
          <w:rFonts w:hint="eastAsia" w:ascii="宋体" w:hAnsi="宋体" w:cs="宋体"/>
          <w:color w:val="000000"/>
          <w:kern w:val="0"/>
          <w:sz w:val="24"/>
          <w:szCs w:val="24"/>
          <w:highlight w:val="none"/>
          <w:lang w:val="en-US" w:eastAsia="zh-CN"/>
        </w:rPr>
        <w:t>遴选</w:t>
      </w:r>
      <w:r>
        <w:rPr>
          <w:rFonts w:hint="eastAsia" w:ascii="宋体" w:hAnsi="宋体" w:cs="宋体"/>
          <w:color w:val="000000"/>
          <w:kern w:val="0"/>
          <w:sz w:val="24"/>
          <w:szCs w:val="24"/>
          <w:highlight w:val="none"/>
        </w:rPr>
        <w:t>。）</w:t>
      </w:r>
    </w:p>
    <w:p w14:paraId="372257B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color w:val="000000"/>
          <w:kern w:val="0"/>
          <w:sz w:val="24"/>
          <w:szCs w:val="24"/>
          <w:highlight w:val="none"/>
          <w:lang w:eastAsia="zh-CN"/>
        </w:rPr>
        <w:t>参选人</w:t>
      </w:r>
      <w:r>
        <w:rPr>
          <w:rFonts w:hint="eastAsia" w:ascii="宋体" w:hAnsi="宋体" w:cs="宋体"/>
          <w:color w:val="000000"/>
          <w:kern w:val="0"/>
          <w:sz w:val="24"/>
          <w:szCs w:val="24"/>
          <w:highlight w:val="none"/>
        </w:rPr>
        <w:t>须具有国家金融监督管理总局(原中国银行保险监督管理委员会)颁发的《经营保险业务许可证》，若为分公司参与本项目的应当取得总公司的授权书(书面提供，格式自拟)，同时提供总公司的《经营保险业务许可证》，同一保险公司只能授权一家分支机构参加本项目。</w:t>
      </w:r>
    </w:p>
    <w:p w14:paraId="6B320A4C">
      <w:pPr>
        <w:spacing w:line="360" w:lineRule="auto"/>
        <w:ind w:firstLine="480" w:firstLineChars="200"/>
        <w:rPr>
          <w:rFonts w:ascii="宋体" w:hAnsi="宋体" w:cs="宋体"/>
          <w:color w:val="000000"/>
          <w:kern w:val="0"/>
          <w:sz w:val="24"/>
          <w:szCs w:val="24"/>
          <w:highlight w:val="none"/>
        </w:rPr>
      </w:pPr>
      <w:r>
        <w:rPr>
          <w:rFonts w:hint="eastAsia" w:ascii="宋体" w:hAnsi="宋体" w:cs="宋体"/>
          <w:kern w:val="0"/>
          <w:sz w:val="24"/>
          <w:szCs w:val="24"/>
          <w:highlight w:val="none"/>
        </w:rPr>
        <w:t>3、</w:t>
      </w:r>
      <w:r>
        <w:rPr>
          <w:rFonts w:hint="eastAsia" w:ascii="宋体" w:hAnsi="宋体" w:cs="宋体"/>
          <w:color w:val="000000"/>
          <w:kern w:val="0"/>
          <w:sz w:val="24"/>
          <w:szCs w:val="24"/>
          <w:highlight w:val="none"/>
        </w:rPr>
        <w:t>信誉要求：</w:t>
      </w:r>
      <w:r>
        <w:rPr>
          <w:rFonts w:hint="eastAsia" w:ascii="宋体" w:hAnsi="宋体" w:cs="宋体"/>
          <w:color w:val="000000"/>
          <w:kern w:val="0"/>
          <w:sz w:val="24"/>
          <w:szCs w:val="24"/>
          <w:highlight w:val="none"/>
          <w:lang w:eastAsia="zh-CN"/>
        </w:rPr>
        <w:t>参选人</w:t>
      </w:r>
      <w:r>
        <w:rPr>
          <w:rFonts w:hint="eastAsia" w:ascii="宋体" w:hAnsi="宋体" w:cs="宋体"/>
          <w:color w:val="000000"/>
          <w:kern w:val="0"/>
          <w:sz w:val="24"/>
          <w:szCs w:val="24"/>
          <w:highlight w:val="none"/>
        </w:rPr>
        <w:t>不得存在下列不良状况或不良信用记录：</w:t>
      </w:r>
    </w:p>
    <w:p w14:paraId="4C988C1F">
      <w:pPr>
        <w:autoSpaceDE w:val="0"/>
        <w:autoSpaceDN w:val="0"/>
        <w:adjustRightInd w:val="0"/>
        <w:spacing w:line="360" w:lineRule="auto"/>
        <w:ind w:firstLine="240" w:firstLineChars="1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（1）在国家企业信用信息公示系统（http://www.gsxt.gov.cn/）中被列入严重违法失信企业名单的；（提供相关截图）</w:t>
      </w:r>
    </w:p>
    <w:p w14:paraId="2DA63C09">
      <w:pPr>
        <w:autoSpaceDE w:val="0"/>
        <w:autoSpaceDN w:val="0"/>
        <w:adjustRightInd w:val="0"/>
        <w:spacing w:line="360" w:lineRule="auto"/>
        <w:ind w:firstLine="240" w:firstLineChars="1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（2）在“中国执行信息公开网”（http://zxgk.court.gov.cn/）中被列入失信被执行人名单；（提供相关截图）</w:t>
      </w:r>
    </w:p>
    <w:p w14:paraId="7AFE0567">
      <w:pPr>
        <w:spacing w:line="360" w:lineRule="auto"/>
        <w:ind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（3）其他在“信用中国”网站（http://www.creditchina.gov.cn/）中被列为严重失信主体名单，且按联合惩戒要求禁止参与招</w:t>
      </w:r>
      <w:r>
        <w:rPr>
          <w:rFonts w:hint="eastAsia" w:ascii="宋体" w:hAnsi="宋体" w:cs="宋体"/>
          <w:color w:val="000000"/>
          <w:kern w:val="0"/>
          <w:sz w:val="24"/>
          <w:szCs w:val="24"/>
          <w:highlight w:val="none"/>
          <w:lang w:eastAsia="zh-CN"/>
        </w:rPr>
        <w:t>遴选须知</w:t>
      </w:r>
      <w:r>
        <w:rPr>
          <w:rFonts w:hint="eastAsia" w:ascii="宋体" w:hAnsi="宋体" w:cs="宋体"/>
          <w:color w:val="000000"/>
          <w:kern w:val="0"/>
          <w:sz w:val="24"/>
          <w:szCs w:val="24"/>
          <w:highlight w:val="none"/>
        </w:rPr>
        <w:t>的。（提供相关截图）</w:t>
      </w:r>
    </w:p>
    <w:p w14:paraId="41A879EA">
      <w:pPr>
        <w:spacing w:line="360" w:lineRule="auto"/>
        <w:ind w:firstLine="480" w:firstLineChars="200"/>
        <w:rPr>
          <w:rFonts w:ascii="宋体" w:hAnsi="宋体" w:cs="宋体"/>
          <w:kern w:val="0"/>
          <w:sz w:val="24"/>
          <w:szCs w:val="24"/>
          <w:highlight w:val="none"/>
        </w:rPr>
      </w:pPr>
      <w:r>
        <w:rPr>
          <w:rFonts w:ascii="宋体" w:hAnsi="宋体" w:cs="宋体"/>
          <w:kern w:val="0"/>
          <w:sz w:val="24"/>
          <w:szCs w:val="24"/>
          <w:highlight w:val="none"/>
        </w:rPr>
        <w:t>4</w:t>
      </w:r>
      <w:r>
        <w:rPr>
          <w:rFonts w:hint="eastAsia" w:ascii="宋体" w:hAnsi="宋体" w:cs="宋体"/>
          <w:kern w:val="0"/>
          <w:sz w:val="24"/>
          <w:szCs w:val="24"/>
          <w:highlight w:val="none"/>
        </w:rPr>
        <w:t>、本项目不接受联合体</w:t>
      </w:r>
      <w:r>
        <w:rPr>
          <w:rFonts w:hint="eastAsia" w:ascii="宋体" w:hAnsi="宋体" w:cs="宋体"/>
          <w:kern w:val="0"/>
          <w:sz w:val="24"/>
          <w:szCs w:val="24"/>
          <w:highlight w:val="none"/>
          <w:lang w:val="en-US" w:eastAsia="zh-CN"/>
        </w:rPr>
        <w:t>遴选</w:t>
      </w:r>
      <w:r>
        <w:rPr>
          <w:rFonts w:hint="eastAsia" w:ascii="宋体" w:hAnsi="宋体" w:cs="宋体"/>
          <w:kern w:val="0"/>
          <w:sz w:val="24"/>
          <w:szCs w:val="24"/>
          <w:highlight w:val="none"/>
        </w:rPr>
        <w:t>。</w:t>
      </w:r>
    </w:p>
    <w:p w14:paraId="66B60FC8">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以上证明文件提供相关复印件，须加盖</w:t>
      </w:r>
      <w:r>
        <w:rPr>
          <w:rFonts w:hint="eastAsia" w:ascii="宋体" w:hAnsi="宋体" w:cs="宋体"/>
          <w:kern w:val="0"/>
          <w:sz w:val="24"/>
          <w:szCs w:val="24"/>
          <w:highlight w:val="none"/>
          <w:lang w:eastAsia="zh-CN"/>
        </w:rPr>
        <w:t>参选人</w:t>
      </w:r>
      <w:r>
        <w:rPr>
          <w:rFonts w:hint="eastAsia" w:ascii="宋体" w:hAnsi="宋体" w:cs="宋体"/>
          <w:kern w:val="0"/>
          <w:sz w:val="24"/>
          <w:szCs w:val="24"/>
          <w:highlight w:val="none"/>
        </w:rPr>
        <w:t xml:space="preserve">公章。 </w:t>
      </w:r>
    </w:p>
    <w:p w14:paraId="77986C89">
      <w:pPr>
        <w:pStyle w:val="6"/>
        <w:rPr>
          <w:highlight w:val="none"/>
        </w:rPr>
      </w:pPr>
    </w:p>
    <w:p w14:paraId="43EFD0C9">
      <w:pPr>
        <w:rPr>
          <w:highlight w:val="none"/>
        </w:rPr>
      </w:pPr>
    </w:p>
    <w:p w14:paraId="56AF4097">
      <w:pPr>
        <w:pStyle w:val="6"/>
        <w:rPr>
          <w:highlight w:val="none"/>
        </w:rPr>
      </w:pPr>
    </w:p>
    <w:p w14:paraId="7B6CC7C9">
      <w:pPr>
        <w:spacing w:line="360" w:lineRule="auto"/>
        <w:ind w:firstLine="482" w:firstLineChars="200"/>
        <w:rPr>
          <w:rFonts w:hint="eastAsia" w:ascii="宋体" w:hAnsi="宋体" w:cs="仿宋_GB2312"/>
          <w:b/>
          <w:sz w:val="24"/>
          <w:highlight w:val="none"/>
          <w:lang w:val="en-US" w:eastAsia="zh-CN"/>
        </w:rPr>
      </w:pPr>
    </w:p>
    <w:p w14:paraId="618AEB09">
      <w:pPr>
        <w:spacing w:line="360" w:lineRule="auto"/>
        <w:ind w:firstLine="482" w:firstLineChars="200"/>
        <w:rPr>
          <w:rFonts w:hint="eastAsia" w:ascii="宋体" w:hAnsi="宋体" w:cs="仿宋_GB2312"/>
          <w:b/>
          <w:sz w:val="24"/>
          <w:highlight w:val="none"/>
          <w:lang w:val="en-US" w:eastAsia="zh-CN"/>
        </w:rPr>
      </w:pPr>
    </w:p>
    <w:p w14:paraId="1EC7462D">
      <w:pPr>
        <w:spacing w:line="360" w:lineRule="auto"/>
        <w:ind w:firstLine="482" w:firstLineChars="200"/>
        <w:rPr>
          <w:rFonts w:ascii="宋体" w:hAnsi="宋体" w:cs="仿宋_GB2312"/>
          <w:b/>
          <w:sz w:val="24"/>
          <w:highlight w:val="none"/>
        </w:rPr>
      </w:pPr>
      <w:r>
        <w:rPr>
          <w:rFonts w:hint="eastAsia" w:ascii="宋体" w:hAnsi="宋体" w:cs="仿宋_GB2312"/>
          <w:b/>
          <w:sz w:val="24"/>
          <w:highlight w:val="none"/>
          <w:lang w:val="en-US" w:eastAsia="zh-CN"/>
        </w:rPr>
        <w:t>二</w:t>
      </w:r>
      <w:r>
        <w:rPr>
          <w:rFonts w:hint="eastAsia" w:ascii="宋体" w:hAnsi="宋体" w:cs="仿宋_GB2312"/>
          <w:b/>
          <w:sz w:val="24"/>
          <w:highlight w:val="none"/>
        </w:rPr>
        <w:t>、</w:t>
      </w:r>
      <w:bookmarkEnd w:id="7"/>
      <w:bookmarkEnd w:id="8"/>
      <w:r>
        <w:rPr>
          <w:rFonts w:hint="eastAsia" w:ascii="宋体" w:hAnsi="宋体" w:cs="仿宋_GB2312"/>
          <w:b/>
          <w:sz w:val="24"/>
          <w:highlight w:val="none"/>
        </w:rPr>
        <w:t>参与方式</w:t>
      </w:r>
    </w:p>
    <w:p w14:paraId="0CBA793A">
      <w:pPr>
        <w:widowControl/>
        <w:spacing w:line="6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 请收到本</w:t>
      </w:r>
      <w:r>
        <w:rPr>
          <w:rFonts w:hint="eastAsia" w:ascii="宋体" w:hAnsi="宋体" w:cs="宋体"/>
          <w:kern w:val="0"/>
          <w:sz w:val="24"/>
          <w:szCs w:val="24"/>
          <w:highlight w:val="none"/>
          <w:lang w:eastAsia="zh-CN"/>
        </w:rPr>
        <w:t>遴选</w:t>
      </w:r>
      <w:r>
        <w:rPr>
          <w:rFonts w:hint="eastAsia" w:ascii="宋体" w:hAnsi="宋体" w:cs="宋体"/>
          <w:kern w:val="0"/>
          <w:sz w:val="24"/>
          <w:szCs w:val="24"/>
          <w:highlight w:val="none"/>
        </w:rPr>
        <w:t xml:space="preserve">文件的机构于 </w:t>
      </w:r>
      <w:r>
        <w:rPr>
          <w:rFonts w:hint="eastAsia" w:ascii="宋体" w:hAnsi="宋体" w:cs="宋体"/>
          <w:kern w:val="0"/>
          <w:sz w:val="24"/>
          <w:szCs w:val="24"/>
          <w:highlight w:val="none"/>
          <w:lang w:val="en-US" w:eastAsia="zh-CN"/>
        </w:rPr>
        <w:t>2026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9：00前向我司提交密封遴选文件</w:t>
      </w:r>
      <w:r>
        <w:rPr>
          <w:rFonts w:hint="eastAsia" w:ascii="宋体" w:hAnsi="宋体" w:cs="宋体"/>
          <w:kern w:val="0"/>
          <w:sz w:val="24"/>
          <w:szCs w:val="24"/>
          <w:highlight w:val="none"/>
        </w:rPr>
        <w:t>。逾期</w:t>
      </w:r>
      <w:r>
        <w:rPr>
          <w:rFonts w:hint="eastAsia" w:ascii="宋体" w:hAnsi="宋体" w:cs="宋体"/>
          <w:kern w:val="0"/>
          <w:sz w:val="24"/>
          <w:szCs w:val="24"/>
          <w:highlight w:val="none"/>
          <w:lang w:val="en-US" w:eastAsia="zh-CN"/>
        </w:rPr>
        <w:t>送达</w:t>
      </w:r>
      <w:r>
        <w:rPr>
          <w:rFonts w:hint="eastAsia" w:ascii="宋体" w:hAnsi="宋体" w:cs="宋体"/>
          <w:kern w:val="0"/>
          <w:sz w:val="24"/>
          <w:szCs w:val="24"/>
          <w:highlight w:val="none"/>
        </w:rPr>
        <w:t>或提供不符合规定的</w:t>
      </w:r>
      <w:r>
        <w:rPr>
          <w:rFonts w:hint="eastAsia" w:ascii="宋体" w:hAnsi="宋体" w:cs="宋体"/>
          <w:kern w:val="0"/>
          <w:sz w:val="24"/>
          <w:szCs w:val="24"/>
          <w:highlight w:val="none"/>
          <w:lang w:eastAsia="zh-CN"/>
        </w:rPr>
        <w:t>遴选文件</w:t>
      </w:r>
      <w:r>
        <w:rPr>
          <w:rFonts w:hint="eastAsia" w:ascii="宋体" w:hAnsi="宋体" w:cs="宋体"/>
          <w:kern w:val="0"/>
          <w:sz w:val="24"/>
          <w:szCs w:val="24"/>
          <w:highlight w:val="none"/>
        </w:rPr>
        <w:t>视为放弃</w:t>
      </w:r>
      <w:r>
        <w:rPr>
          <w:rFonts w:hint="eastAsia" w:ascii="宋体" w:hAnsi="宋体" w:cs="宋体"/>
          <w:kern w:val="0"/>
          <w:sz w:val="24"/>
          <w:szCs w:val="24"/>
          <w:highlight w:val="none"/>
          <w:lang w:eastAsia="zh-CN"/>
        </w:rPr>
        <w:t>遴选资格</w:t>
      </w:r>
      <w:r>
        <w:rPr>
          <w:rFonts w:hint="eastAsia" w:ascii="宋体" w:hAnsi="宋体" w:cs="宋体"/>
          <w:kern w:val="0"/>
          <w:sz w:val="24"/>
          <w:szCs w:val="24"/>
          <w:highlight w:val="none"/>
        </w:rPr>
        <w:t>。</w:t>
      </w:r>
    </w:p>
    <w:p w14:paraId="52A68856">
      <w:pPr>
        <w:spacing w:line="360" w:lineRule="auto"/>
        <w:ind w:firstLine="482" w:firstLineChars="200"/>
        <w:rPr>
          <w:rFonts w:ascii="宋体" w:hAnsi="宋体" w:cs="仿宋_GB2312"/>
          <w:b/>
          <w:sz w:val="24"/>
          <w:highlight w:val="none"/>
        </w:rPr>
      </w:pPr>
    </w:p>
    <w:p w14:paraId="63130A8B">
      <w:pPr>
        <w:spacing w:line="360" w:lineRule="auto"/>
        <w:ind w:firstLine="482" w:firstLineChars="200"/>
        <w:outlineLvl w:val="1"/>
        <w:rPr>
          <w:rFonts w:ascii="宋体" w:hAnsi="宋体" w:cs="仿宋_GB2312"/>
          <w:b/>
          <w:sz w:val="24"/>
          <w:highlight w:val="none"/>
        </w:rPr>
      </w:pPr>
      <w:bookmarkStart w:id="9" w:name="_Toc26921"/>
      <w:bookmarkStart w:id="10" w:name="_Toc375146742"/>
      <w:bookmarkStart w:id="11" w:name="_Toc375083930"/>
      <w:bookmarkStart w:id="12" w:name="_Toc19119"/>
      <w:bookmarkStart w:id="13" w:name="_Toc389234889"/>
      <w:r>
        <w:rPr>
          <w:rFonts w:hint="eastAsia" w:ascii="宋体" w:hAnsi="宋体" w:cs="仿宋_GB2312"/>
          <w:b/>
          <w:sz w:val="24"/>
          <w:highlight w:val="none"/>
          <w:lang w:val="en-US" w:eastAsia="zh-CN"/>
        </w:rPr>
        <w:t>三</w:t>
      </w:r>
      <w:r>
        <w:rPr>
          <w:rFonts w:hint="eastAsia" w:ascii="宋体" w:hAnsi="宋体" w:cs="仿宋_GB2312"/>
          <w:b/>
          <w:sz w:val="24"/>
          <w:highlight w:val="none"/>
        </w:rPr>
        <w:t>、 联系人信息</w:t>
      </w:r>
      <w:bookmarkEnd w:id="9"/>
      <w:bookmarkEnd w:id="10"/>
      <w:bookmarkEnd w:id="11"/>
      <w:bookmarkEnd w:id="12"/>
      <w:bookmarkEnd w:id="13"/>
    </w:p>
    <w:p w14:paraId="2C51B628">
      <w:pPr>
        <w:snapToGrid w:val="0"/>
        <w:spacing w:line="360" w:lineRule="auto"/>
        <w:ind w:firstLine="480" w:firstLineChars="200"/>
        <w:outlineLvl w:val="0"/>
        <w:rPr>
          <w:rFonts w:ascii="宋体" w:hAnsi="宋体"/>
          <w:bCs/>
          <w:kern w:val="0"/>
          <w:sz w:val="24"/>
          <w:highlight w:val="none"/>
        </w:rPr>
      </w:pPr>
      <w:r>
        <w:rPr>
          <w:rFonts w:hint="eastAsia" w:ascii="宋体" w:hAnsi="宋体"/>
          <w:bCs/>
          <w:kern w:val="0"/>
          <w:sz w:val="24"/>
          <w:highlight w:val="none"/>
        </w:rPr>
        <w:t xml:space="preserve">湖北大同保险经纪有限公司 </w:t>
      </w:r>
    </w:p>
    <w:p w14:paraId="047630DE">
      <w:pPr>
        <w:snapToGrid w:val="0"/>
        <w:spacing w:line="360" w:lineRule="auto"/>
        <w:ind w:firstLine="480" w:firstLineChars="200"/>
        <w:rPr>
          <w:rFonts w:ascii="宋体" w:hAnsi="宋体"/>
          <w:bCs/>
          <w:kern w:val="0"/>
          <w:sz w:val="24"/>
          <w:highlight w:val="none"/>
        </w:rPr>
      </w:pPr>
      <w:r>
        <w:rPr>
          <w:rFonts w:hint="eastAsia" w:ascii="宋体" w:hAnsi="宋体"/>
          <w:bCs/>
          <w:kern w:val="0"/>
          <w:sz w:val="24"/>
          <w:highlight w:val="none"/>
        </w:rPr>
        <w:t>联系人：向苗                        电  话：</w:t>
      </w:r>
      <w:r>
        <w:rPr>
          <w:rFonts w:hint="eastAsia" w:ascii="宋体" w:hAnsi="宋体" w:cs="宋体"/>
          <w:sz w:val="24"/>
          <w:szCs w:val="24"/>
          <w:highlight w:val="none"/>
        </w:rPr>
        <w:t>18571584206</w:t>
      </w:r>
    </w:p>
    <w:p w14:paraId="52343B4D">
      <w:pPr>
        <w:snapToGrid w:val="0"/>
        <w:spacing w:line="360" w:lineRule="auto"/>
        <w:ind w:firstLine="480" w:firstLineChars="200"/>
        <w:rPr>
          <w:rFonts w:ascii="宋体" w:hAnsi="宋体"/>
          <w:bCs/>
          <w:kern w:val="0"/>
          <w:sz w:val="24"/>
          <w:highlight w:val="none"/>
        </w:rPr>
      </w:pPr>
      <w:r>
        <w:rPr>
          <w:rFonts w:hint="eastAsia" w:ascii="宋体" w:hAnsi="宋体"/>
          <w:bCs/>
          <w:kern w:val="0"/>
          <w:sz w:val="24"/>
          <w:highlight w:val="none"/>
        </w:rPr>
        <w:t>邮  箱：</w:t>
      </w:r>
      <w:r>
        <w:rPr>
          <w:rFonts w:hint="eastAsia" w:ascii="宋体" w:hAnsi="宋体" w:cs="宋体"/>
          <w:sz w:val="24"/>
          <w:szCs w:val="24"/>
          <w:highlight w:val="none"/>
        </w:rPr>
        <w:t>1145761589@qq.com</w:t>
      </w:r>
      <w:r>
        <w:rPr>
          <w:rFonts w:hint="eastAsia" w:ascii="宋体" w:hAnsi="宋体"/>
          <w:bCs/>
          <w:kern w:val="0"/>
          <w:sz w:val="24"/>
          <w:highlight w:val="none"/>
        </w:rPr>
        <w:t xml:space="preserve">           邮  编：430000</w:t>
      </w:r>
    </w:p>
    <w:p w14:paraId="0BA82817">
      <w:pPr>
        <w:ind w:firstLine="480" w:firstLineChars="200"/>
        <w:rPr>
          <w:rFonts w:ascii="宋体" w:hAnsi="宋体" w:cs="仿宋_GB2312"/>
          <w:sz w:val="24"/>
          <w:szCs w:val="24"/>
          <w:highlight w:val="none"/>
        </w:rPr>
      </w:pPr>
      <w:r>
        <w:rPr>
          <w:rFonts w:hint="eastAsia" w:ascii="宋体" w:hAnsi="宋体"/>
          <w:bCs/>
          <w:kern w:val="0"/>
          <w:sz w:val="24"/>
          <w:highlight w:val="none"/>
        </w:rPr>
        <w:t>地  址：武汉市武昌区中北路楚河汉街总部国际</w:t>
      </w:r>
      <w:r>
        <w:rPr>
          <w:rFonts w:hint="eastAsia" w:ascii="宋体" w:hAnsi="宋体" w:cs="仿宋_GB2312"/>
          <w:sz w:val="24"/>
          <w:szCs w:val="24"/>
          <w:highlight w:val="none"/>
        </w:rPr>
        <w:t>A座30楼3006室</w:t>
      </w:r>
    </w:p>
    <w:p w14:paraId="7EEF3DE8">
      <w:pPr>
        <w:pStyle w:val="5"/>
        <w:rPr>
          <w:rFonts w:ascii="宋体" w:hAnsi="宋体" w:cs="仿宋_GB2312"/>
          <w:szCs w:val="24"/>
          <w:highlight w:val="none"/>
        </w:rPr>
      </w:pPr>
    </w:p>
    <w:p w14:paraId="593B527F">
      <w:pPr>
        <w:rPr>
          <w:rFonts w:ascii="宋体" w:hAnsi="宋体" w:cs="仿宋_GB2312"/>
          <w:sz w:val="24"/>
          <w:szCs w:val="24"/>
          <w:highlight w:val="none"/>
        </w:rPr>
      </w:pPr>
    </w:p>
    <w:p w14:paraId="4B70AB61">
      <w:pPr>
        <w:pStyle w:val="5"/>
        <w:rPr>
          <w:rFonts w:ascii="宋体" w:hAnsi="宋体" w:cs="仿宋_GB2312"/>
          <w:szCs w:val="24"/>
          <w:highlight w:val="none"/>
        </w:rPr>
      </w:pPr>
    </w:p>
    <w:p w14:paraId="1EAFDCC1">
      <w:pPr>
        <w:rPr>
          <w:rFonts w:ascii="宋体" w:hAnsi="宋体" w:cs="仿宋_GB2312"/>
          <w:sz w:val="24"/>
          <w:szCs w:val="24"/>
          <w:highlight w:val="none"/>
        </w:rPr>
      </w:pPr>
    </w:p>
    <w:p w14:paraId="5355ED04">
      <w:pPr>
        <w:pStyle w:val="5"/>
        <w:rPr>
          <w:rFonts w:ascii="宋体" w:hAnsi="宋体" w:cs="仿宋_GB2312"/>
          <w:szCs w:val="24"/>
          <w:highlight w:val="none"/>
        </w:rPr>
      </w:pPr>
    </w:p>
    <w:p w14:paraId="37894311">
      <w:pPr>
        <w:rPr>
          <w:rFonts w:ascii="宋体" w:hAnsi="宋体" w:cs="仿宋_GB2312"/>
          <w:sz w:val="24"/>
          <w:szCs w:val="24"/>
          <w:highlight w:val="none"/>
        </w:rPr>
      </w:pPr>
    </w:p>
    <w:p w14:paraId="774C19B2">
      <w:pPr>
        <w:pStyle w:val="5"/>
        <w:rPr>
          <w:rFonts w:ascii="宋体" w:hAnsi="宋体" w:cs="仿宋_GB2312"/>
          <w:szCs w:val="24"/>
          <w:highlight w:val="none"/>
        </w:rPr>
      </w:pPr>
    </w:p>
    <w:p w14:paraId="3C4B59D0">
      <w:pPr>
        <w:rPr>
          <w:rFonts w:ascii="宋体" w:hAnsi="宋体" w:cs="仿宋_GB2312"/>
          <w:sz w:val="24"/>
          <w:szCs w:val="24"/>
          <w:highlight w:val="none"/>
        </w:rPr>
      </w:pPr>
    </w:p>
    <w:p w14:paraId="2D6AB1DE">
      <w:pPr>
        <w:pStyle w:val="5"/>
        <w:rPr>
          <w:highlight w:val="none"/>
        </w:rPr>
      </w:pPr>
    </w:p>
    <w:p w14:paraId="7D7E43E9">
      <w:pPr>
        <w:rPr>
          <w:highlight w:val="none"/>
        </w:rPr>
      </w:pPr>
    </w:p>
    <w:p w14:paraId="67B47E28">
      <w:pPr>
        <w:rPr>
          <w:highlight w:val="none"/>
        </w:rPr>
      </w:pPr>
    </w:p>
    <w:p w14:paraId="2F89BE83">
      <w:pPr>
        <w:rPr>
          <w:highlight w:val="none"/>
        </w:rPr>
      </w:pPr>
    </w:p>
    <w:p w14:paraId="2A2BD5DA">
      <w:pPr>
        <w:rPr>
          <w:highlight w:val="none"/>
        </w:rPr>
      </w:pPr>
    </w:p>
    <w:p w14:paraId="6418C72E">
      <w:pPr>
        <w:rPr>
          <w:highlight w:val="none"/>
        </w:rPr>
      </w:pPr>
    </w:p>
    <w:p w14:paraId="6FBB8F00">
      <w:pPr>
        <w:rPr>
          <w:highlight w:val="none"/>
        </w:rPr>
      </w:pPr>
    </w:p>
    <w:p w14:paraId="1F8179DF">
      <w:pPr>
        <w:rPr>
          <w:highlight w:val="none"/>
        </w:rPr>
      </w:pPr>
    </w:p>
    <w:p w14:paraId="6667B8B3">
      <w:pPr>
        <w:rPr>
          <w:highlight w:val="none"/>
        </w:rPr>
      </w:pPr>
    </w:p>
    <w:p w14:paraId="0E9393CA">
      <w:pPr>
        <w:rPr>
          <w:highlight w:val="none"/>
        </w:rPr>
      </w:pPr>
    </w:p>
    <w:p w14:paraId="7E3832F8">
      <w:pPr>
        <w:rPr>
          <w:highlight w:val="none"/>
        </w:rPr>
      </w:pPr>
    </w:p>
    <w:p w14:paraId="700B1E26">
      <w:pPr>
        <w:rPr>
          <w:highlight w:val="none"/>
        </w:rPr>
      </w:pPr>
    </w:p>
    <w:p w14:paraId="01064223">
      <w:pPr>
        <w:rPr>
          <w:highlight w:val="none"/>
        </w:rPr>
      </w:pPr>
    </w:p>
    <w:p w14:paraId="1F973F5D">
      <w:pPr>
        <w:rPr>
          <w:highlight w:val="none"/>
        </w:rPr>
      </w:pPr>
    </w:p>
    <w:p w14:paraId="5B96D303">
      <w:pPr>
        <w:rPr>
          <w:highlight w:val="none"/>
        </w:rPr>
      </w:pPr>
    </w:p>
    <w:p w14:paraId="357D1A20">
      <w:pPr>
        <w:rPr>
          <w:highlight w:val="none"/>
        </w:rPr>
      </w:pPr>
    </w:p>
    <w:p w14:paraId="4287BD05">
      <w:pPr>
        <w:rPr>
          <w:highlight w:val="none"/>
        </w:rPr>
      </w:pPr>
    </w:p>
    <w:p w14:paraId="4F1C34E6">
      <w:pPr>
        <w:rPr>
          <w:highlight w:val="none"/>
        </w:rPr>
      </w:pPr>
    </w:p>
    <w:p w14:paraId="1F004018">
      <w:pPr>
        <w:spacing w:before="312" w:beforeLines="100" w:after="312" w:afterLines="100"/>
        <w:jc w:val="both"/>
        <w:outlineLvl w:val="0"/>
        <w:rPr>
          <w:rFonts w:hint="eastAsia" w:ascii="宋体" w:hAnsi="宋体"/>
          <w:b/>
          <w:sz w:val="30"/>
          <w:szCs w:val="30"/>
          <w:highlight w:val="none"/>
        </w:rPr>
      </w:pPr>
      <w:bookmarkStart w:id="14" w:name="_Toc19200"/>
      <w:bookmarkStart w:id="15" w:name="_Toc5907_WPSOffice_Level1"/>
    </w:p>
    <w:p w14:paraId="0B5AC8A3">
      <w:pPr>
        <w:spacing w:before="312" w:beforeLines="100" w:after="312" w:afterLines="100"/>
        <w:jc w:val="center"/>
        <w:outlineLvl w:val="0"/>
        <w:rPr>
          <w:rFonts w:ascii="宋体" w:hAnsi="Calibri"/>
          <w:b/>
          <w:sz w:val="30"/>
          <w:szCs w:val="30"/>
          <w:highlight w:val="none"/>
        </w:rPr>
      </w:pPr>
      <w:r>
        <w:rPr>
          <w:rFonts w:hint="eastAsia" w:ascii="宋体" w:hAnsi="宋体"/>
          <w:b/>
          <w:sz w:val="30"/>
          <w:szCs w:val="30"/>
          <w:highlight w:val="none"/>
        </w:rPr>
        <w:t>第二章</w:t>
      </w:r>
      <w:r>
        <w:rPr>
          <w:rFonts w:hint="eastAsia" w:ascii="宋体" w:hAnsi="宋体"/>
          <w:b/>
          <w:sz w:val="30"/>
          <w:szCs w:val="30"/>
          <w:highlight w:val="none"/>
          <w:lang w:eastAsia="zh-CN"/>
        </w:rPr>
        <w:t>遴选</w:t>
      </w:r>
      <w:r>
        <w:rPr>
          <w:rFonts w:hint="eastAsia" w:ascii="宋体" w:hAnsi="宋体"/>
          <w:b/>
          <w:sz w:val="30"/>
          <w:szCs w:val="30"/>
          <w:highlight w:val="none"/>
        </w:rPr>
        <w:t>申请人须知</w:t>
      </w:r>
      <w:bookmarkEnd w:id="14"/>
      <w:bookmarkEnd w:id="15"/>
    </w:p>
    <w:p w14:paraId="17CB5E5A">
      <w:pPr>
        <w:snapToGrid w:val="0"/>
        <w:spacing w:line="360" w:lineRule="auto"/>
        <w:ind w:firstLine="562" w:firstLineChars="200"/>
        <w:outlineLvl w:val="1"/>
        <w:rPr>
          <w:rFonts w:ascii="宋体" w:hAnsi="Calibri"/>
          <w:b/>
          <w:sz w:val="28"/>
          <w:szCs w:val="28"/>
          <w:highlight w:val="none"/>
        </w:rPr>
      </w:pPr>
      <w:bookmarkStart w:id="16" w:name="_Toc714"/>
      <w:bookmarkStart w:id="17" w:name="_Toc24351_WPSOffice_Level2"/>
      <w:r>
        <w:rPr>
          <w:rFonts w:hint="eastAsia" w:ascii="宋体" w:hAnsi="宋体"/>
          <w:b/>
          <w:sz w:val="28"/>
          <w:szCs w:val="28"/>
          <w:highlight w:val="none"/>
        </w:rPr>
        <w:t>一、申请人须知前附表</w:t>
      </w:r>
      <w:bookmarkEnd w:id="16"/>
      <w:bookmarkEnd w:id="17"/>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268"/>
        <w:gridCol w:w="5954"/>
      </w:tblGrid>
      <w:tr w14:paraId="524D8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817" w:type="dxa"/>
            <w:tcBorders>
              <w:top w:val="double" w:color="auto" w:sz="4" w:space="0"/>
            </w:tcBorders>
            <w:vAlign w:val="center"/>
          </w:tcPr>
          <w:p w14:paraId="726938B4">
            <w:pPr>
              <w:snapToGrid w:val="0"/>
              <w:spacing w:line="360" w:lineRule="auto"/>
              <w:jc w:val="center"/>
              <w:rPr>
                <w:rFonts w:ascii="宋体" w:hAnsi="Calibri" w:cs="宋体"/>
                <w:b/>
                <w:sz w:val="24"/>
                <w:szCs w:val="24"/>
                <w:highlight w:val="none"/>
              </w:rPr>
            </w:pPr>
            <w:r>
              <w:rPr>
                <w:rFonts w:hint="eastAsia" w:ascii="宋体" w:hAnsi="宋体" w:cs="宋体"/>
                <w:b/>
                <w:sz w:val="24"/>
                <w:szCs w:val="24"/>
                <w:highlight w:val="none"/>
              </w:rPr>
              <w:t>序号</w:t>
            </w:r>
          </w:p>
        </w:tc>
        <w:tc>
          <w:tcPr>
            <w:tcW w:w="2268" w:type="dxa"/>
            <w:tcBorders>
              <w:top w:val="double" w:color="auto" w:sz="4" w:space="0"/>
            </w:tcBorders>
            <w:vAlign w:val="center"/>
          </w:tcPr>
          <w:p w14:paraId="5A2986D3">
            <w:pPr>
              <w:snapToGrid w:val="0"/>
              <w:spacing w:line="360" w:lineRule="auto"/>
              <w:jc w:val="center"/>
              <w:rPr>
                <w:rFonts w:ascii="宋体" w:hAnsi="Calibri" w:cs="宋体"/>
                <w:b/>
                <w:sz w:val="24"/>
                <w:szCs w:val="24"/>
                <w:highlight w:val="none"/>
              </w:rPr>
            </w:pPr>
            <w:r>
              <w:rPr>
                <w:rFonts w:hint="eastAsia" w:ascii="宋体" w:hAnsi="宋体" w:cs="宋体"/>
                <w:b/>
                <w:sz w:val="24"/>
                <w:szCs w:val="24"/>
                <w:highlight w:val="none"/>
              </w:rPr>
              <w:t>内容</w:t>
            </w:r>
          </w:p>
        </w:tc>
        <w:tc>
          <w:tcPr>
            <w:tcW w:w="5954" w:type="dxa"/>
            <w:tcBorders>
              <w:top w:val="double" w:color="auto" w:sz="4" w:space="0"/>
            </w:tcBorders>
            <w:vAlign w:val="center"/>
          </w:tcPr>
          <w:p w14:paraId="40F06AFD">
            <w:pPr>
              <w:tabs>
                <w:tab w:val="left" w:pos="1180"/>
              </w:tabs>
              <w:snapToGrid w:val="0"/>
              <w:spacing w:line="360" w:lineRule="auto"/>
              <w:jc w:val="center"/>
              <w:rPr>
                <w:rFonts w:ascii="宋体" w:hAnsi="Calibri" w:cs="宋体"/>
                <w:b/>
                <w:sz w:val="24"/>
                <w:szCs w:val="24"/>
                <w:highlight w:val="none"/>
              </w:rPr>
            </w:pPr>
            <w:r>
              <w:rPr>
                <w:rFonts w:hint="eastAsia" w:ascii="宋体" w:hAnsi="宋体" w:cs="宋体"/>
                <w:b/>
                <w:sz w:val="24"/>
                <w:szCs w:val="24"/>
                <w:highlight w:val="none"/>
              </w:rPr>
              <w:t>说明与要求</w:t>
            </w:r>
          </w:p>
        </w:tc>
      </w:tr>
      <w:tr w14:paraId="4BEB62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817" w:type="dxa"/>
            <w:vMerge w:val="restart"/>
            <w:vAlign w:val="center"/>
          </w:tcPr>
          <w:p w14:paraId="1549F3DA">
            <w:pPr>
              <w:snapToGrid w:val="0"/>
              <w:spacing w:line="360" w:lineRule="auto"/>
              <w:jc w:val="center"/>
              <w:rPr>
                <w:rFonts w:ascii="宋体" w:hAnsi="Calibri" w:cs="宋体"/>
                <w:sz w:val="24"/>
                <w:szCs w:val="24"/>
                <w:highlight w:val="none"/>
              </w:rPr>
            </w:pPr>
            <w:r>
              <w:rPr>
                <w:rFonts w:ascii="宋体" w:hAnsi="宋体" w:cs="宋体"/>
                <w:sz w:val="24"/>
                <w:szCs w:val="24"/>
                <w:highlight w:val="none"/>
              </w:rPr>
              <w:t>1</w:t>
            </w:r>
          </w:p>
        </w:tc>
        <w:tc>
          <w:tcPr>
            <w:tcW w:w="2268" w:type="dxa"/>
            <w:vAlign w:val="center"/>
          </w:tcPr>
          <w:p w14:paraId="272BBC88">
            <w:pPr>
              <w:snapToGrid w:val="0"/>
              <w:spacing w:line="360" w:lineRule="auto"/>
              <w:rPr>
                <w:rFonts w:ascii="宋体" w:hAnsi="Calibri" w:cs="宋体"/>
                <w:sz w:val="24"/>
                <w:szCs w:val="24"/>
                <w:highlight w:val="none"/>
              </w:rPr>
            </w:pPr>
            <w:r>
              <w:rPr>
                <w:rFonts w:hint="eastAsia" w:ascii="宋体" w:hAnsi="宋体" w:cs="宋体"/>
                <w:sz w:val="24"/>
                <w:szCs w:val="24"/>
                <w:highlight w:val="none"/>
              </w:rPr>
              <w:t>采购人</w:t>
            </w:r>
          </w:p>
        </w:tc>
        <w:tc>
          <w:tcPr>
            <w:tcW w:w="5954" w:type="dxa"/>
            <w:vAlign w:val="center"/>
          </w:tcPr>
          <w:p w14:paraId="7A932AD3">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武汉市交通运输联合会</w:t>
            </w:r>
          </w:p>
          <w:p w14:paraId="44212924">
            <w:pPr>
              <w:spacing w:line="360" w:lineRule="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地址：</w:t>
            </w:r>
            <w:r>
              <w:rPr>
                <w:rFonts w:hint="eastAsia" w:ascii="宋体" w:hAnsi="宋体" w:cs="宋体"/>
                <w:kern w:val="0"/>
                <w:sz w:val="24"/>
                <w:szCs w:val="24"/>
                <w:highlight w:val="none"/>
                <w:lang w:eastAsia="zh-CN"/>
              </w:rPr>
              <w:t>湖北省武汉市江岸区黄孝河路47号</w:t>
            </w:r>
          </w:p>
          <w:p w14:paraId="245FEAD7">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联系人：夏月华</w:t>
            </w:r>
          </w:p>
          <w:p w14:paraId="0835FA17">
            <w:pPr>
              <w:spacing w:line="360" w:lineRule="auto"/>
              <w:rPr>
                <w:rFonts w:ascii="宋体" w:hAnsi="Calibri" w:cs="宋体"/>
                <w:sz w:val="24"/>
                <w:szCs w:val="24"/>
                <w:highlight w:val="none"/>
              </w:rPr>
            </w:pPr>
            <w:r>
              <w:rPr>
                <w:rFonts w:hint="eastAsia" w:ascii="宋体" w:hAnsi="宋体" w:cs="宋体"/>
                <w:kern w:val="0"/>
                <w:sz w:val="24"/>
                <w:szCs w:val="24"/>
                <w:highlight w:val="none"/>
              </w:rPr>
              <w:t>电话：13507164746</w:t>
            </w:r>
          </w:p>
        </w:tc>
      </w:tr>
      <w:tr w14:paraId="4D435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817" w:type="dxa"/>
            <w:vMerge w:val="continue"/>
            <w:vAlign w:val="center"/>
          </w:tcPr>
          <w:p w14:paraId="0EA9DF8C">
            <w:pPr>
              <w:spacing w:line="360" w:lineRule="auto"/>
              <w:rPr>
                <w:rFonts w:ascii="Calibri" w:hAnsi="Calibri"/>
                <w:szCs w:val="24"/>
                <w:highlight w:val="none"/>
              </w:rPr>
            </w:pPr>
          </w:p>
        </w:tc>
        <w:tc>
          <w:tcPr>
            <w:tcW w:w="2268" w:type="dxa"/>
            <w:vAlign w:val="center"/>
          </w:tcPr>
          <w:p w14:paraId="355E2E69">
            <w:pPr>
              <w:snapToGrid w:val="0"/>
              <w:jc w:val="left"/>
              <w:rPr>
                <w:rFonts w:ascii="Calibri" w:hAnsi="Calibri"/>
                <w:szCs w:val="24"/>
                <w:highlight w:val="none"/>
              </w:rPr>
            </w:pPr>
            <w:r>
              <w:rPr>
                <w:rFonts w:hint="eastAsia" w:ascii="宋体" w:hAnsi="宋体" w:cs="宋体"/>
                <w:sz w:val="24"/>
                <w:szCs w:val="24"/>
                <w:highlight w:val="none"/>
                <w:lang w:eastAsia="zh-CN"/>
              </w:rPr>
              <w:t>组织人</w:t>
            </w:r>
          </w:p>
        </w:tc>
        <w:tc>
          <w:tcPr>
            <w:tcW w:w="5954" w:type="dxa"/>
            <w:vAlign w:val="center"/>
          </w:tcPr>
          <w:p w14:paraId="694ED2CA">
            <w:pPr>
              <w:spacing w:line="360" w:lineRule="auto"/>
              <w:rPr>
                <w:rFonts w:ascii="宋体" w:hAnsi="Calibri" w:cs="宋体"/>
                <w:sz w:val="24"/>
                <w:szCs w:val="24"/>
                <w:highlight w:val="none"/>
              </w:rPr>
            </w:pPr>
            <w:r>
              <w:rPr>
                <w:rFonts w:hint="eastAsia" w:ascii="宋体" w:hAnsi="宋体" w:cs="宋体"/>
                <w:sz w:val="24"/>
                <w:szCs w:val="24"/>
                <w:highlight w:val="none"/>
              </w:rPr>
              <w:t>名称：湖北大同保险经纪有限公司</w:t>
            </w:r>
          </w:p>
          <w:p w14:paraId="408D0B32">
            <w:pPr>
              <w:spacing w:line="360" w:lineRule="auto"/>
              <w:rPr>
                <w:rFonts w:ascii="宋体" w:hAnsi="Calibri" w:cs="宋体"/>
                <w:sz w:val="24"/>
                <w:szCs w:val="24"/>
                <w:highlight w:val="none"/>
              </w:rPr>
            </w:pPr>
            <w:r>
              <w:rPr>
                <w:rFonts w:hint="eastAsia" w:ascii="宋体" w:hAnsi="宋体" w:cs="宋体"/>
                <w:sz w:val="24"/>
                <w:szCs w:val="24"/>
                <w:highlight w:val="none"/>
              </w:rPr>
              <w:t>地址：</w:t>
            </w:r>
            <w:r>
              <w:rPr>
                <w:rFonts w:hint="eastAsia" w:ascii="宋体" w:hAnsi="宋体"/>
                <w:bCs/>
                <w:kern w:val="0"/>
                <w:sz w:val="24"/>
                <w:highlight w:val="none"/>
              </w:rPr>
              <w:t>武汉市武昌区中北路楚河汉街总部国际</w:t>
            </w:r>
            <w:r>
              <w:rPr>
                <w:rFonts w:hint="eastAsia" w:ascii="宋体" w:hAnsi="宋体" w:cs="仿宋_GB2312"/>
                <w:sz w:val="24"/>
                <w:szCs w:val="24"/>
                <w:highlight w:val="none"/>
              </w:rPr>
              <w:t>A座30楼3006室</w:t>
            </w:r>
          </w:p>
          <w:p w14:paraId="35FC874A">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联系人：向苗</w:t>
            </w:r>
          </w:p>
          <w:p w14:paraId="5EA3CF5B">
            <w:pPr>
              <w:spacing w:line="360" w:lineRule="auto"/>
              <w:rPr>
                <w:rFonts w:ascii="宋体" w:hAnsi="Calibri" w:cs="宋体"/>
                <w:sz w:val="24"/>
                <w:szCs w:val="24"/>
                <w:highlight w:val="none"/>
              </w:rPr>
            </w:pPr>
            <w:r>
              <w:rPr>
                <w:rFonts w:hint="eastAsia" w:ascii="宋体" w:hAnsi="宋体" w:cs="宋体"/>
                <w:kern w:val="0"/>
                <w:sz w:val="24"/>
                <w:szCs w:val="24"/>
                <w:highlight w:val="none"/>
              </w:rPr>
              <w:t>电话：18571584206</w:t>
            </w:r>
          </w:p>
        </w:tc>
      </w:tr>
      <w:tr w14:paraId="39CF9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817" w:type="dxa"/>
            <w:vAlign w:val="center"/>
          </w:tcPr>
          <w:p w14:paraId="1E80DFC0">
            <w:pPr>
              <w:snapToGrid w:val="0"/>
              <w:spacing w:line="360" w:lineRule="auto"/>
              <w:jc w:val="center"/>
              <w:rPr>
                <w:rFonts w:ascii="宋体" w:hAnsi="Calibri" w:cs="宋体"/>
                <w:sz w:val="24"/>
                <w:szCs w:val="24"/>
                <w:highlight w:val="none"/>
              </w:rPr>
            </w:pPr>
            <w:r>
              <w:rPr>
                <w:rFonts w:ascii="宋体" w:hAnsi="宋体" w:cs="宋体"/>
                <w:sz w:val="24"/>
                <w:szCs w:val="24"/>
                <w:highlight w:val="none"/>
              </w:rPr>
              <w:t>2</w:t>
            </w:r>
          </w:p>
        </w:tc>
        <w:tc>
          <w:tcPr>
            <w:tcW w:w="2268" w:type="dxa"/>
            <w:vAlign w:val="center"/>
          </w:tcPr>
          <w:p w14:paraId="4B57147E">
            <w:pPr>
              <w:snapToGrid w:val="0"/>
              <w:jc w:val="left"/>
              <w:rPr>
                <w:rFonts w:ascii="宋体" w:hAnsi="Calibri" w:cs="宋体"/>
                <w:sz w:val="24"/>
                <w:szCs w:val="24"/>
                <w:highlight w:val="none"/>
              </w:rPr>
            </w:pPr>
            <w:r>
              <w:rPr>
                <w:rFonts w:hint="eastAsia" w:ascii="宋体" w:hAnsi="宋体" w:cs="宋体"/>
                <w:sz w:val="24"/>
                <w:szCs w:val="24"/>
                <w:highlight w:val="none"/>
                <w:lang w:val="en-US" w:eastAsia="zh-CN"/>
              </w:rPr>
              <w:t>遴选</w:t>
            </w:r>
            <w:r>
              <w:rPr>
                <w:rFonts w:hint="eastAsia" w:ascii="宋体" w:hAnsi="宋体" w:cs="宋体"/>
                <w:sz w:val="24"/>
                <w:szCs w:val="24"/>
                <w:highlight w:val="none"/>
              </w:rPr>
              <w:t>地点</w:t>
            </w:r>
          </w:p>
        </w:tc>
        <w:tc>
          <w:tcPr>
            <w:tcW w:w="5954" w:type="dxa"/>
            <w:vAlign w:val="center"/>
          </w:tcPr>
          <w:p w14:paraId="4B1C65E9">
            <w:pPr>
              <w:spacing w:line="360" w:lineRule="auto"/>
              <w:rPr>
                <w:rFonts w:ascii="宋体" w:hAnsi="Calibri" w:cs="宋体"/>
                <w:sz w:val="24"/>
                <w:szCs w:val="24"/>
                <w:highlight w:val="none"/>
              </w:rPr>
            </w:pPr>
            <w:r>
              <w:rPr>
                <w:rFonts w:hint="eastAsia" w:ascii="宋体" w:hAnsi="宋体"/>
                <w:bCs/>
                <w:kern w:val="0"/>
                <w:sz w:val="24"/>
                <w:highlight w:val="none"/>
              </w:rPr>
              <w:t>武汉市武昌区中北路楚河汉街总部国际</w:t>
            </w:r>
            <w:r>
              <w:rPr>
                <w:rFonts w:hint="eastAsia" w:ascii="宋体" w:hAnsi="宋体" w:cs="仿宋_GB2312"/>
                <w:sz w:val="24"/>
                <w:szCs w:val="24"/>
                <w:highlight w:val="none"/>
              </w:rPr>
              <w:t>A座30楼3006室</w:t>
            </w:r>
          </w:p>
        </w:tc>
      </w:tr>
      <w:tr w14:paraId="6B3D2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817" w:type="dxa"/>
            <w:vAlign w:val="center"/>
          </w:tcPr>
          <w:p w14:paraId="4547A06F">
            <w:pPr>
              <w:snapToGrid w:val="0"/>
              <w:spacing w:line="360" w:lineRule="auto"/>
              <w:jc w:val="center"/>
              <w:rPr>
                <w:rFonts w:ascii="宋体" w:hAnsi="Calibri" w:cs="宋体"/>
                <w:sz w:val="24"/>
                <w:szCs w:val="24"/>
                <w:highlight w:val="none"/>
              </w:rPr>
            </w:pPr>
            <w:r>
              <w:rPr>
                <w:rFonts w:ascii="宋体" w:hAnsi="宋体" w:cs="宋体"/>
                <w:sz w:val="24"/>
                <w:szCs w:val="24"/>
                <w:highlight w:val="none"/>
              </w:rPr>
              <w:t>3</w:t>
            </w:r>
          </w:p>
        </w:tc>
        <w:tc>
          <w:tcPr>
            <w:tcW w:w="2268" w:type="dxa"/>
            <w:vAlign w:val="center"/>
          </w:tcPr>
          <w:p w14:paraId="7940E113">
            <w:pPr>
              <w:snapToGrid w:val="0"/>
              <w:jc w:val="left"/>
              <w:rPr>
                <w:rFonts w:ascii="宋体" w:hAnsi="Calibri" w:cs="宋体"/>
                <w:sz w:val="24"/>
                <w:szCs w:val="24"/>
                <w:highlight w:val="none"/>
              </w:rPr>
            </w:pPr>
            <w:r>
              <w:rPr>
                <w:rFonts w:hint="eastAsia" w:ascii="宋体" w:hAnsi="宋体" w:cs="宋体"/>
                <w:sz w:val="24"/>
                <w:szCs w:val="24"/>
                <w:highlight w:val="none"/>
              </w:rPr>
              <w:t>服务期限</w:t>
            </w:r>
          </w:p>
        </w:tc>
        <w:tc>
          <w:tcPr>
            <w:tcW w:w="5954" w:type="dxa"/>
            <w:vAlign w:val="center"/>
          </w:tcPr>
          <w:p w14:paraId="5E27834A">
            <w:pPr>
              <w:snapToGrid w:val="0"/>
              <w:jc w:val="left"/>
              <w:rPr>
                <w:rFonts w:ascii="宋体" w:hAnsi="Calibri" w:cs="宋体"/>
                <w:sz w:val="24"/>
                <w:szCs w:val="24"/>
                <w:highlight w:val="none"/>
              </w:rPr>
            </w:pPr>
            <w:r>
              <w:rPr>
                <w:rFonts w:hint="eastAsia" w:ascii="宋体" w:hAnsi="宋体" w:cs="宋体"/>
                <w:sz w:val="24"/>
                <w:szCs w:val="24"/>
                <w:highlight w:val="none"/>
              </w:rPr>
              <w:t>合同签订之日起至项目结束</w:t>
            </w:r>
            <w:r>
              <w:rPr>
                <w:rFonts w:hint="eastAsia" w:ascii="宋体" w:hAnsi="宋体" w:cs="宋体"/>
                <w:kern w:val="0"/>
                <w:sz w:val="24"/>
                <w:szCs w:val="24"/>
                <w:highlight w:val="none"/>
              </w:rPr>
              <w:t>。</w:t>
            </w:r>
          </w:p>
        </w:tc>
      </w:tr>
      <w:tr w14:paraId="256A1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817" w:type="dxa"/>
            <w:vAlign w:val="center"/>
          </w:tcPr>
          <w:p w14:paraId="699513A6">
            <w:pPr>
              <w:snapToGrid w:val="0"/>
              <w:spacing w:line="360" w:lineRule="auto"/>
              <w:jc w:val="center"/>
              <w:rPr>
                <w:rFonts w:ascii="宋体" w:hAnsi="Calibri" w:cs="宋体"/>
                <w:sz w:val="24"/>
                <w:szCs w:val="24"/>
                <w:highlight w:val="none"/>
              </w:rPr>
            </w:pPr>
            <w:r>
              <w:rPr>
                <w:rFonts w:ascii="宋体" w:hAnsi="宋体" w:cs="宋体"/>
                <w:sz w:val="24"/>
                <w:szCs w:val="24"/>
                <w:highlight w:val="none"/>
              </w:rPr>
              <w:t>4</w:t>
            </w:r>
          </w:p>
        </w:tc>
        <w:tc>
          <w:tcPr>
            <w:tcW w:w="2268" w:type="dxa"/>
            <w:vAlign w:val="center"/>
          </w:tcPr>
          <w:p w14:paraId="5E1F18D1">
            <w:pPr>
              <w:snapToGrid w:val="0"/>
              <w:jc w:val="left"/>
              <w:rPr>
                <w:rFonts w:ascii="宋体" w:hAnsi="Calibri" w:cs="宋体"/>
                <w:sz w:val="24"/>
                <w:szCs w:val="24"/>
                <w:highlight w:val="none"/>
              </w:rPr>
            </w:pPr>
            <w:r>
              <w:rPr>
                <w:rFonts w:hint="eastAsia" w:ascii="宋体" w:hAnsi="宋体" w:cs="宋体"/>
                <w:sz w:val="24"/>
                <w:szCs w:val="24"/>
                <w:highlight w:val="none"/>
              </w:rPr>
              <w:t>采购方式</w:t>
            </w:r>
          </w:p>
        </w:tc>
        <w:tc>
          <w:tcPr>
            <w:tcW w:w="5954" w:type="dxa"/>
            <w:vAlign w:val="center"/>
          </w:tcPr>
          <w:p w14:paraId="2D81011C">
            <w:pPr>
              <w:snapToGrid w:val="0"/>
              <w:jc w:val="left"/>
              <w:rPr>
                <w:rFonts w:hint="eastAsia" w:ascii="宋体" w:eastAsia="宋体" w:cs="宋体"/>
                <w:kern w:val="0"/>
                <w:sz w:val="24"/>
                <w:szCs w:val="24"/>
                <w:highlight w:val="none"/>
                <w:lang w:eastAsia="zh-CN"/>
              </w:rPr>
            </w:pPr>
            <w:r>
              <w:rPr>
                <w:rFonts w:hint="eastAsia" w:ascii="宋体" w:hAnsi="宋体" w:cs="宋体"/>
                <w:kern w:val="0"/>
                <w:sz w:val="24"/>
                <w:szCs w:val="24"/>
                <w:highlight w:val="none"/>
                <w:lang w:eastAsia="zh-CN"/>
              </w:rPr>
              <w:t>遴选</w:t>
            </w:r>
          </w:p>
        </w:tc>
      </w:tr>
      <w:tr w14:paraId="5E062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817" w:type="dxa"/>
            <w:vAlign w:val="center"/>
          </w:tcPr>
          <w:p w14:paraId="10A4F446">
            <w:pPr>
              <w:snapToGrid w:val="0"/>
              <w:spacing w:line="360" w:lineRule="auto"/>
              <w:jc w:val="center"/>
              <w:rPr>
                <w:rFonts w:ascii="宋体" w:hAnsi="Calibri" w:cs="宋体"/>
                <w:sz w:val="24"/>
                <w:szCs w:val="24"/>
                <w:highlight w:val="none"/>
              </w:rPr>
            </w:pPr>
            <w:r>
              <w:rPr>
                <w:rFonts w:ascii="宋体" w:hAnsi="宋体" w:cs="宋体"/>
                <w:sz w:val="24"/>
                <w:szCs w:val="24"/>
                <w:highlight w:val="none"/>
              </w:rPr>
              <w:t>5</w:t>
            </w:r>
          </w:p>
        </w:tc>
        <w:tc>
          <w:tcPr>
            <w:tcW w:w="2268" w:type="dxa"/>
            <w:vAlign w:val="center"/>
          </w:tcPr>
          <w:p w14:paraId="343A6FFA">
            <w:pPr>
              <w:snapToGrid w:val="0"/>
              <w:spacing w:line="360" w:lineRule="auto"/>
              <w:rPr>
                <w:rFonts w:ascii="宋体" w:hAnsi="Calibri" w:cs="宋体"/>
                <w:sz w:val="24"/>
                <w:szCs w:val="24"/>
                <w:highlight w:val="none"/>
              </w:rPr>
            </w:pPr>
            <w:r>
              <w:rPr>
                <w:rFonts w:hint="eastAsia" w:ascii="宋体" w:hAnsi="宋体" w:cs="宋体"/>
                <w:sz w:val="24"/>
                <w:szCs w:val="24"/>
                <w:highlight w:val="none"/>
                <w:lang w:eastAsia="zh-CN"/>
              </w:rPr>
              <w:t>遴选文件</w:t>
            </w:r>
            <w:r>
              <w:rPr>
                <w:rFonts w:hint="eastAsia" w:ascii="宋体" w:hAnsi="宋体" w:cs="宋体"/>
                <w:sz w:val="24"/>
                <w:szCs w:val="24"/>
                <w:highlight w:val="none"/>
              </w:rPr>
              <w:t>份数</w:t>
            </w:r>
          </w:p>
        </w:tc>
        <w:tc>
          <w:tcPr>
            <w:tcW w:w="5954" w:type="dxa"/>
            <w:vAlign w:val="center"/>
          </w:tcPr>
          <w:p w14:paraId="3AA70565">
            <w:pPr>
              <w:snapToGrid w:val="0"/>
              <w:spacing w:line="360" w:lineRule="auto"/>
              <w:rPr>
                <w:rFonts w:hint="default" w:ascii="宋体" w:hAnsi="Calibri" w:eastAsia="宋体" w:cs="宋体"/>
                <w:sz w:val="24"/>
                <w:szCs w:val="24"/>
                <w:highlight w:val="none"/>
                <w:lang w:val="en-US" w:eastAsia="zh-CN"/>
              </w:rPr>
            </w:pPr>
            <w:r>
              <w:rPr>
                <w:rFonts w:hint="eastAsia" w:ascii="宋体" w:hAnsi="宋体" w:cs="宋体"/>
                <w:sz w:val="24"/>
                <w:szCs w:val="24"/>
                <w:highlight w:val="none"/>
              </w:rPr>
              <w:t>壹份</w:t>
            </w:r>
            <w:r>
              <w:rPr>
                <w:rFonts w:hint="eastAsia" w:ascii="宋体" w:hAnsi="宋体" w:cs="宋体"/>
                <w:sz w:val="24"/>
                <w:szCs w:val="24"/>
                <w:highlight w:val="none"/>
                <w:lang w:val="en-US" w:eastAsia="zh-CN"/>
              </w:rPr>
              <w:t>正本，贰份副本。</w:t>
            </w:r>
          </w:p>
        </w:tc>
      </w:tr>
      <w:tr w14:paraId="0CF8B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0C162AE3">
            <w:pPr>
              <w:snapToGrid w:val="0"/>
              <w:spacing w:line="360" w:lineRule="auto"/>
              <w:jc w:val="center"/>
              <w:rPr>
                <w:rFonts w:ascii="宋体" w:hAnsi="Calibri" w:cs="宋体"/>
                <w:sz w:val="24"/>
                <w:szCs w:val="24"/>
                <w:highlight w:val="none"/>
              </w:rPr>
            </w:pPr>
            <w:r>
              <w:rPr>
                <w:rFonts w:ascii="宋体" w:hAnsi="宋体" w:cs="宋体"/>
                <w:sz w:val="24"/>
                <w:szCs w:val="24"/>
                <w:highlight w:val="none"/>
              </w:rPr>
              <w:t>6</w:t>
            </w:r>
          </w:p>
        </w:tc>
        <w:tc>
          <w:tcPr>
            <w:tcW w:w="2268" w:type="dxa"/>
            <w:vAlign w:val="center"/>
          </w:tcPr>
          <w:p w14:paraId="3F78F3EE">
            <w:pPr>
              <w:snapToGrid w:val="0"/>
              <w:spacing w:line="360" w:lineRule="auto"/>
              <w:rPr>
                <w:rFonts w:ascii="宋体" w:hAnsi="Calibri" w:cs="宋体"/>
                <w:sz w:val="24"/>
                <w:szCs w:val="24"/>
                <w:highlight w:val="none"/>
              </w:rPr>
            </w:pPr>
          </w:p>
          <w:p w14:paraId="0C2CDB8E">
            <w:pPr>
              <w:snapToGrid w:val="0"/>
              <w:spacing w:line="360" w:lineRule="auto"/>
              <w:rPr>
                <w:rFonts w:ascii="宋体" w:hAnsi="Calibri" w:cs="宋体"/>
                <w:sz w:val="24"/>
                <w:szCs w:val="24"/>
                <w:highlight w:val="none"/>
              </w:rPr>
            </w:pPr>
          </w:p>
          <w:p w14:paraId="35C7BF26">
            <w:pPr>
              <w:snapToGrid w:val="0"/>
              <w:spacing w:line="360" w:lineRule="auto"/>
              <w:rPr>
                <w:rFonts w:ascii="宋体" w:hAnsi="Calibri" w:cs="宋体"/>
                <w:sz w:val="24"/>
                <w:szCs w:val="24"/>
                <w:highlight w:val="none"/>
              </w:rPr>
            </w:pPr>
            <w:r>
              <w:rPr>
                <w:rFonts w:hint="eastAsia" w:ascii="宋体" w:hAnsi="宋体" w:cs="宋体"/>
                <w:sz w:val="24"/>
                <w:szCs w:val="24"/>
                <w:highlight w:val="none"/>
              </w:rPr>
              <w:t>申请文件提交</w:t>
            </w:r>
            <w:r>
              <w:rPr>
                <w:rFonts w:hint="eastAsia" w:ascii="宋体" w:hAnsi="宋体" w:cs="宋体"/>
                <w:sz w:val="24"/>
                <w:szCs w:val="24"/>
                <w:highlight w:val="none"/>
                <w:lang w:val="en-US" w:eastAsia="zh-CN"/>
              </w:rPr>
              <w:t>地点</w:t>
            </w:r>
            <w:r>
              <w:rPr>
                <w:rFonts w:hint="eastAsia" w:ascii="宋体" w:hAnsi="宋体" w:cs="宋体"/>
                <w:sz w:val="24"/>
                <w:szCs w:val="24"/>
                <w:highlight w:val="none"/>
              </w:rPr>
              <w:t>及截止时间</w:t>
            </w:r>
          </w:p>
          <w:p w14:paraId="5544546A">
            <w:pPr>
              <w:snapToGrid w:val="0"/>
              <w:spacing w:line="360" w:lineRule="auto"/>
              <w:rPr>
                <w:rFonts w:ascii="宋体" w:hAnsi="Calibri" w:cs="宋体"/>
                <w:sz w:val="24"/>
                <w:szCs w:val="24"/>
                <w:highlight w:val="none"/>
              </w:rPr>
            </w:pPr>
          </w:p>
        </w:tc>
        <w:tc>
          <w:tcPr>
            <w:tcW w:w="5954" w:type="dxa"/>
            <w:vAlign w:val="center"/>
          </w:tcPr>
          <w:p w14:paraId="7BE0B1F6">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rPr>
              <w:t>收件人：向苗</w:t>
            </w:r>
          </w:p>
          <w:p w14:paraId="39D3CDEC">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rPr>
              <w:t>电话：</w:t>
            </w:r>
            <w:r>
              <w:rPr>
                <w:rFonts w:hint="eastAsia" w:ascii="宋体" w:hAnsi="宋体" w:cs="宋体"/>
                <w:kern w:val="0"/>
                <w:sz w:val="24"/>
                <w:szCs w:val="24"/>
                <w:highlight w:val="none"/>
              </w:rPr>
              <w:t>18571584206</w:t>
            </w:r>
          </w:p>
          <w:p w14:paraId="78F9B02D">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lang w:eastAsia="zh-CN"/>
              </w:rPr>
              <w:t>遴选</w:t>
            </w:r>
            <w:r>
              <w:rPr>
                <w:rFonts w:hint="eastAsia" w:ascii="宋体" w:hAnsi="宋体" w:cs="宋体"/>
                <w:sz w:val="24"/>
                <w:szCs w:val="24"/>
                <w:highlight w:val="none"/>
                <w:lang w:val="en-US" w:eastAsia="zh-CN"/>
              </w:rPr>
              <w:t>文件提交地点</w:t>
            </w:r>
            <w:r>
              <w:rPr>
                <w:rFonts w:hint="eastAsia" w:ascii="宋体" w:hAnsi="宋体"/>
                <w:bCs/>
                <w:kern w:val="0"/>
                <w:sz w:val="24"/>
                <w:highlight w:val="none"/>
              </w:rPr>
              <w:t>：武汉市武昌区中北路楚河汉街总部国际</w:t>
            </w:r>
            <w:r>
              <w:rPr>
                <w:rFonts w:hint="eastAsia" w:ascii="宋体" w:hAnsi="宋体" w:cs="仿宋_GB2312"/>
                <w:sz w:val="24"/>
                <w:szCs w:val="24"/>
                <w:highlight w:val="none"/>
              </w:rPr>
              <w:t>A座30楼3006室</w:t>
            </w:r>
          </w:p>
          <w:p w14:paraId="273EC4A8">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lang w:eastAsia="zh-CN"/>
              </w:rPr>
              <w:t>遴选须知</w:t>
            </w:r>
            <w:r>
              <w:rPr>
                <w:rFonts w:hint="eastAsia" w:ascii="宋体" w:hAnsi="宋体" w:cs="宋体"/>
                <w:sz w:val="24"/>
                <w:szCs w:val="24"/>
                <w:highlight w:val="none"/>
              </w:rPr>
              <w:t>截止时间：</w:t>
            </w:r>
            <w:r>
              <w:rPr>
                <w:rFonts w:ascii="宋体" w:hAnsi="宋体" w:cs="宋体"/>
                <w:sz w:val="24"/>
                <w:szCs w:val="24"/>
                <w:highlight w:val="none"/>
                <w:u w:val="single"/>
              </w:rPr>
              <w:t>20</w:t>
            </w:r>
            <w:r>
              <w:rPr>
                <w:rFonts w:hint="eastAsia" w:ascii="宋体" w:hAnsi="宋体" w:cs="宋体"/>
                <w:sz w:val="24"/>
                <w:szCs w:val="24"/>
                <w:highlight w:val="none"/>
                <w:u w:val="single"/>
                <w:lang w:val="en-US" w:eastAsia="zh-CN"/>
              </w:rPr>
              <w:t>26</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9：00</w:t>
            </w:r>
            <w:r>
              <w:rPr>
                <w:rFonts w:hint="eastAsia" w:ascii="宋体" w:hAnsi="宋体" w:cs="宋体"/>
                <w:sz w:val="24"/>
                <w:szCs w:val="24"/>
                <w:highlight w:val="none"/>
                <w:u w:val="single"/>
              </w:rPr>
              <w:t>整。</w:t>
            </w:r>
          </w:p>
        </w:tc>
      </w:tr>
      <w:tr w14:paraId="2171A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17" w:type="dxa"/>
            <w:vAlign w:val="center"/>
          </w:tcPr>
          <w:p w14:paraId="4809DB2B">
            <w:pPr>
              <w:snapToGrid w:val="0"/>
              <w:spacing w:line="360" w:lineRule="auto"/>
              <w:jc w:val="center"/>
              <w:rPr>
                <w:rFonts w:ascii="宋体" w:hAnsi="Calibri" w:cs="宋体"/>
                <w:sz w:val="24"/>
                <w:szCs w:val="24"/>
                <w:highlight w:val="none"/>
              </w:rPr>
            </w:pPr>
            <w:r>
              <w:rPr>
                <w:rFonts w:ascii="宋体" w:hAnsi="宋体" w:cs="宋体"/>
                <w:sz w:val="24"/>
                <w:szCs w:val="24"/>
                <w:highlight w:val="none"/>
              </w:rPr>
              <w:t>7</w:t>
            </w:r>
          </w:p>
        </w:tc>
        <w:tc>
          <w:tcPr>
            <w:tcW w:w="2268" w:type="dxa"/>
            <w:vAlign w:val="center"/>
          </w:tcPr>
          <w:p w14:paraId="791FEFA8">
            <w:pPr>
              <w:snapToGrid w:val="0"/>
              <w:spacing w:line="360" w:lineRule="auto"/>
              <w:rPr>
                <w:rFonts w:ascii="宋体" w:hAnsi="Calibri" w:cs="宋体"/>
                <w:sz w:val="24"/>
                <w:szCs w:val="24"/>
                <w:highlight w:val="none"/>
              </w:rPr>
            </w:pPr>
            <w:r>
              <w:rPr>
                <w:rFonts w:hint="eastAsia" w:ascii="宋体" w:hAnsi="宋体" w:cs="宋体"/>
                <w:sz w:val="24"/>
                <w:szCs w:val="24"/>
                <w:highlight w:val="none"/>
                <w:lang w:val="en-US" w:eastAsia="zh-CN"/>
              </w:rPr>
              <w:t>遴选评审</w:t>
            </w:r>
            <w:r>
              <w:rPr>
                <w:rFonts w:hint="eastAsia" w:ascii="宋体" w:hAnsi="宋体" w:cs="宋体"/>
                <w:sz w:val="24"/>
                <w:szCs w:val="24"/>
                <w:highlight w:val="none"/>
              </w:rPr>
              <w:t>时间</w:t>
            </w:r>
          </w:p>
        </w:tc>
        <w:tc>
          <w:tcPr>
            <w:tcW w:w="5954" w:type="dxa"/>
            <w:vAlign w:val="center"/>
          </w:tcPr>
          <w:p w14:paraId="5C35DD65">
            <w:pPr>
              <w:snapToGrid w:val="0"/>
              <w:spacing w:line="360" w:lineRule="auto"/>
              <w:jc w:val="left"/>
              <w:rPr>
                <w:rFonts w:ascii="宋体" w:hAnsi="Calibri" w:cs="宋体"/>
                <w:sz w:val="24"/>
                <w:szCs w:val="24"/>
                <w:highlight w:val="none"/>
              </w:rPr>
            </w:pPr>
            <w:r>
              <w:rPr>
                <w:rFonts w:ascii="宋体" w:hAnsi="宋体" w:cs="宋体"/>
                <w:sz w:val="24"/>
                <w:szCs w:val="24"/>
                <w:highlight w:val="none"/>
                <w:u w:val="single"/>
              </w:rPr>
              <w:t>20</w:t>
            </w:r>
            <w:r>
              <w:rPr>
                <w:rFonts w:hint="eastAsia" w:ascii="宋体" w:hAnsi="宋体" w:cs="宋体"/>
                <w:sz w:val="24"/>
                <w:szCs w:val="24"/>
                <w:highlight w:val="none"/>
                <w:u w:val="single"/>
                <w:lang w:val="en-US" w:eastAsia="zh-CN"/>
              </w:rPr>
              <w:t>26</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7月6</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9：00</w:t>
            </w:r>
            <w:r>
              <w:rPr>
                <w:rFonts w:hint="eastAsia" w:ascii="宋体" w:hAnsi="宋体" w:cs="宋体"/>
                <w:sz w:val="24"/>
                <w:szCs w:val="24"/>
                <w:highlight w:val="none"/>
                <w:u w:val="single"/>
              </w:rPr>
              <w:t>整。</w:t>
            </w:r>
          </w:p>
        </w:tc>
      </w:tr>
      <w:tr w14:paraId="68190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3C674B7C">
            <w:pPr>
              <w:snapToGrid w:val="0"/>
              <w:spacing w:line="360" w:lineRule="auto"/>
              <w:jc w:val="center"/>
              <w:rPr>
                <w:rFonts w:ascii="宋体" w:hAnsi="Calibri" w:cs="宋体"/>
                <w:sz w:val="24"/>
                <w:szCs w:val="24"/>
                <w:highlight w:val="none"/>
              </w:rPr>
            </w:pPr>
            <w:r>
              <w:rPr>
                <w:rFonts w:ascii="宋体" w:hAnsi="宋体" w:cs="宋体"/>
                <w:sz w:val="24"/>
                <w:szCs w:val="24"/>
                <w:highlight w:val="none"/>
              </w:rPr>
              <w:t>8</w:t>
            </w:r>
          </w:p>
        </w:tc>
        <w:tc>
          <w:tcPr>
            <w:tcW w:w="2268" w:type="dxa"/>
            <w:vAlign w:val="center"/>
          </w:tcPr>
          <w:p w14:paraId="36740381">
            <w:pPr>
              <w:snapToGrid w:val="0"/>
              <w:spacing w:line="360" w:lineRule="auto"/>
              <w:rPr>
                <w:rFonts w:ascii="宋体" w:hAnsi="Calibri" w:cs="宋体"/>
                <w:sz w:val="24"/>
                <w:szCs w:val="24"/>
                <w:highlight w:val="none"/>
              </w:rPr>
            </w:pPr>
            <w:r>
              <w:rPr>
                <w:rFonts w:hint="eastAsia" w:ascii="宋体" w:hAnsi="宋体" w:cs="宋体"/>
                <w:sz w:val="24"/>
                <w:szCs w:val="24"/>
                <w:highlight w:val="none"/>
                <w:lang w:val="en-US" w:eastAsia="zh-CN"/>
              </w:rPr>
              <w:t>参选</w:t>
            </w:r>
            <w:r>
              <w:rPr>
                <w:rFonts w:hint="eastAsia" w:ascii="宋体" w:hAnsi="宋体" w:cs="宋体"/>
                <w:sz w:val="24"/>
                <w:szCs w:val="24"/>
                <w:highlight w:val="none"/>
              </w:rPr>
              <w:t>有效期</w:t>
            </w:r>
          </w:p>
        </w:tc>
        <w:tc>
          <w:tcPr>
            <w:tcW w:w="5954" w:type="dxa"/>
            <w:vAlign w:val="center"/>
          </w:tcPr>
          <w:p w14:paraId="44CFDC61">
            <w:pPr>
              <w:snapToGrid w:val="0"/>
              <w:spacing w:line="360" w:lineRule="auto"/>
              <w:jc w:val="left"/>
              <w:rPr>
                <w:rFonts w:ascii="宋体" w:hAnsi="Calibri" w:cs="宋体"/>
                <w:sz w:val="24"/>
                <w:szCs w:val="24"/>
                <w:highlight w:val="none"/>
              </w:rPr>
            </w:pPr>
            <w:r>
              <w:rPr>
                <w:rFonts w:ascii="宋体" w:hAnsi="宋体" w:cs="宋体"/>
                <w:sz w:val="24"/>
                <w:szCs w:val="24"/>
                <w:highlight w:val="none"/>
              </w:rPr>
              <w:t>90</w:t>
            </w:r>
            <w:r>
              <w:rPr>
                <w:rFonts w:hint="eastAsia" w:ascii="宋体" w:hAnsi="宋体" w:cs="宋体"/>
                <w:sz w:val="24"/>
                <w:szCs w:val="24"/>
                <w:highlight w:val="none"/>
              </w:rPr>
              <w:t>个日历天</w:t>
            </w:r>
          </w:p>
        </w:tc>
      </w:tr>
      <w:tr w14:paraId="76D8C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6151029C">
            <w:pPr>
              <w:snapToGrid w:val="0"/>
              <w:spacing w:line="360" w:lineRule="auto"/>
              <w:jc w:val="center"/>
              <w:rPr>
                <w:rFonts w:ascii="宋体" w:hAnsi="Calibri" w:cs="宋体"/>
                <w:sz w:val="24"/>
                <w:szCs w:val="24"/>
                <w:highlight w:val="none"/>
              </w:rPr>
            </w:pPr>
            <w:r>
              <w:rPr>
                <w:rFonts w:ascii="宋体" w:hAnsi="宋体" w:cs="宋体"/>
                <w:sz w:val="24"/>
                <w:szCs w:val="24"/>
                <w:highlight w:val="none"/>
              </w:rPr>
              <w:t>9</w:t>
            </w:r>
          </w:p>
        </w:tc>
        <w:tc>
          <w:tcPr>
            <w:tcW w:w="2268" w:type="dxa"/>
            <w:vAlign w:val="center"/>
          </w:tcPr>
          <w:p w14:paraId="20FCB126">
            <w:pPr>
              <w:snapToGrid w:val="0"/>
              <w:spacing w:line="360" w:lineRule="auto"/>
              <w:rPr>
                <w:rFonts w:ascii="宋体" w:hAnsi="Calibri" w:cs="宋体"/>
                <w:sz w:val="24"/>
                <w:szCs w:val="24"/>
                <w:highlight w:val="none"/>
              </w:rPr>
            </w:pPr>
            <w:r>
              <w:rPr>
                <w:rFonts w:hint="eastAsia" w:ascii="宋体" w:hAnsi="宋体" w:cs="宋体"/>
                <w:sz w:val="24"/>
                <w:szCs w:val="24"/>
                <w:highlight w:val="none"/>
                <w:lang w:val="en-US" w:eastAsia="zh-CN"/>
              </w:rPr>
              <w:t>遴选</w:t>
            </w:r>
            <w:r>
              <w:rPr>
                <w:rFonts w:hint="eastAsia" w:ascii="宋体" w:hAnsi="宋体" w:cs="宋体"/>
                <w:sz w:val="24"/>
                <w:szCs w:val="24"/>
                <w:highlight w:val="none"/>
              </w:rPr>
              <w:t>保证金</w:t>
            </w:r>
          </w:p>
        </w:tc>
        <w:tc>
          <w:tcPr>
            <w:tcW w:w="5954" w:type="dxa"/>
            <w:vAlign w:val="center"/>
          </w:tcPr>
          <w:p w14:paraId="4379C80C">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rPr>
              <w:t>无</w:t>
            </w:r>
          </w:p>
        </w:tc>
      </w:tr>
      <w:tr w14:paraId="2EABBA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2C345D6A">
            <w:pPr>
              <w:snapToGrid w:val="0"/>
              <w:spacing w:line="360" w:lineRule="auto"/>
              <w:jc w:val="center"/>
              <w:rPr>
                <w:rFonts w:ascii="宋体" w:hAnsi="Calibri"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0</w:t>
            </w:r>
          </w:p>
        </w:tc>
        <w:tc>
          <w:tcPr>
            <w:tcW w:w="2268" w:type="dxa"/>
            <w:vAlign w:val="center"/>
          </w:tcPr>
          <w:p w14:paraId="44806544">
            <w:pPr>
              <w:snapToGrid w:val="0"/>
              <w:spacing w:line="360" w:lineRule="auto"/>
              <w:rPr>
                <w:rFonts w:ascii="宋体" w:hAnsi="Calibri" w:cs="宋体"/>
                <w:sz w:val="24"/>
                <w:szCs w:val="24"/>
                <w:highlight w:val="none"/>
              </w:rPr>
            </w:pPr>
            <w:r>
              <w:rPr>
                <w:rFonts w:hint="eastAsia" w:ascii="宋体" w:hAnsi="宋体" w:cs="宋体"/>
                <w:sz w:val="24"/>
                <w:szCs w:val="24"/>
                <w:highlight w:val="none"/>
              </w:rPr>
              <w:t>评审方法</w:t>
            </w:r>
          </w:p>
        </w:tc>
        <w:tc>
          <w:tcPr>
            <w:tcW w:w="5954" w:type="dxa"/>
            <w:vAlign w:val="center"/>
          </w:tcPr>
          <w:p w14:paraId="38D9BB9A">
            <w:pPr>
              <w:snapToGrid w:val="0"/>
              <w:spacing w:line="360" w:lineRule="auto"/>
              <w:jc w:val="left"/>
              <w:rPr>
                <w:rFonts w:ascii="宋体" w:hAnsi="Calibri" w:cs="宋体"/>
                <w:sz w:val="24"/>
                <w:szCs w:val="24"/>
                <w:highlight w:val="none"/>
              </w:rPr>
            </w:pPr>
            <w:r>
              <w:rPr>
                <w:rFonts w:hint="eastAsia" w:ascii="宋体" w:hAnsi="宋体" w:cs="宋体"/>
                <w:sz w:val="24"/>
                <w:szCs w:val="24"/>
                <w:highlight w:val="none"/>
              </w:rPr>
              <w:t>详见</w:t>
            </w:r>
            <w:r>
              <w:rPr>
                <w:rFonts w:hint="eastAsia" w:ascii="宋体" w:hAnsi="宋体" w:cs="宋体"/>
                <w:sz w:val="24"/>
                <w:szCs w:val="24"/>
                <w:highlight w:val="none"/>
                <w:lang w:eastAsia="zh-CN"/>
              </w:rPr>
              <w:t>遴选</w:t>
            </w:r>
            <w:r>
              <w:rPr>
                <w:rFonts w:hint="eastAsia" w:ascii="宋体" w:hAnsi="宋体" w:cs="宋体"/>
                <w:sz w:val="24"/>
                <w:szCs w:val="24"/>
                <w:highlight w:val="none"/>
              </w:rPr>
              <w:t>文件</w:t>
            </w:r>
          </w:p>
        </w:tc>
      </w:tr>
      <w:tr w14:paraId="6B934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200BFED0">
            <w:pPr>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p>
        </w:tc>
        <w:tc>
          <w:tcPr>
            <w:tcW w:w="2268" w:type="dxa"/>
            <w:vAlign w:val="center"/>
          </w:tcPr>
          <w:p w14:paraId="258F9BC9">
            <w:pPr>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评审小组</w:t>
            </w:r>
            <w:r>
              <w:rPr>
                <w:rFonts w:hint="eastAsia" w:ascii="宋体" w:hAnsi="宋体" w:cs="宋体"/>
                <w:sz w:val="24"/>
                <w:szCs w:val="24"/>
                <w:highlight w:val="none"/>
              </w:rPr>
              <w:t>的组建</w:t>
            </w:r>
          </w:p>
        </w:tc>
        <w:tc>
          <w:tcPr>
            <w:tcW w:w="5954" w:type="dxa"/>
            <w:vAlign w:val="center"/>
          </w:tcPr>
          <w:p w14:paraId="78C7D2D0">
            <w:pPr>
              <w:snapToGrid w:val="0"/>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评审小组</w:t>
            </w:r>
            <w:r>
              <w:rPr>
                <w:rFonts w:hint="eastAsia" w:ascii="宋体" w:hAnsi="宋体" w:cs="宋体"/>
                <w:sz w:val="24"/>
                <w:szCs w:val="24"/>
                <w:highlight w:val="none"/>
              </w:rPr>
              <w:t>构成：</w:t>
            </w:r>
            <w:r>
              <w:rPr>
                <w:rFonts w:hint="eastAsia" w:ascii="宋体" w:hAnsi="宋体" w:cs="宋体"/>
                <w:sz w:val="24"/>
                <w:szCs w:val="24"/>
                <w:highlight w:val="none"/>
                <w:lang w:val="en-US" w:eastAsia="zh-CN"/>
              </w:rPr>
              <w:t>3</w:t>
            </w:r>
            <w:r>
              <w:rPr>
                <w:rFonts w:hint="eastAsia" w:ascii="宋体" w:hAnsi="宋体" w:cs="宋体"/>
                <w:sz w:val="24"/>
                <w:szCs w:val="24"/>
                <w:highlight w:val="none"/>
              </w:rPr>
              <w:t>人。由</w:t>
            </w:r>
            <w:r>
              <w:rPr>
                <w:rFonts w:hint="eastAsia" w:ascii="宋体" w:hAnsi="宋体" w:cs="宋体"/>
                <w:sz w:val="24"/>
                <w:szCs w:val="24"/>
                <w:highlight w:val="none"/>
                <w:lang w:eastAsia="zh-CN"/>
              </w:rPr>
              <w:t>遴选</w:t>
            </w:r>
            <w:r>
              <w:rPr>
                <w:rFonts w:hint="eastAsia" w:ascii="宋体" w:hAnsi="宋体" w:cs="宋体"/>
                <w:sz w:val="24"/>
                <w:szCs w:val="24"/>
                <w:highlight w:val="none"/>
              </w:rPr>
              <w:t>人根据相关规定组成内部</w:t>
            </w:r>
            <w:r>
              <w:rPr>
                <w:rFonts w:hint="eastAsia" w:ascii="宋体" w:hAnsi="宋体" w:cs="宋体"/>
                <w:sz w:val="24"/>
                <w:szCs w:val="24"/>
                <w:highlight w:val="none"/>
                <w:lang w:eastAsia="zh-CN"/>
              </w:rPr>
              <w:t>评审小组</w:t>
            </w:r>
            <w:r>
              <w:rPr>
                <w:rFonts w:hint="eastAsia" w:ascii="宋体" w:hAnsi="宋体" w:cs="宋体"/>
                <w:sz w:val="24"/>
                <w:szCs w:val="24"/>
                <w:highlight w:val="none"/>
              </w:rPr>
              <w:t>会。</w:t>
            </w:r>
          </w:p>
        </w:tc>
      </w:tr>
      <w:tr w14:paraId="469E0B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817" w:type="dxa"/>
            <w:vAlign w:val="center"/>
          </w:tcPr>
          <w:p w14:paraId="5E40AF63">
            <w:pPr>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2268" w:type="dxa"/>
            <w:vAlign w:val="center"/>
          </w:tcPr>
          <w:p w14:paraId="2779F956">
            <w:pPr>
              <w:snapToGrid w:val="0"/>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事故预防服务特别要求</w:t>
            </w:r>
          </w:p>
        </w:tc>
        <w:tc>
          <w:tcPr>
            <w:tcW w:w="5954" w:type="dxa"/>
            <w:vAlign w:val="center"/>
          </w:tcPr>
          <w:p w14:paraId="00B62B98">
            <w:pPr>
              <w:snapToGrid w:val="0"/>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选保险人必须委托遴选人前期已遴选确定的道路运输车辆第三方联合监控服务运营方（以下简称“指定事故预防服务机构”）开展事故预防服务，并将相关服务费用直接支付至该服务机构指定账户。具体约定详见本章第五条“事故预防服务特别约定”。</w:t>
            </w:r>
          </w:p>
        </w:tc>
      </w:tr>
    </w:tbl>
    <w:p w14:paraId="6060CE0B">
      <w:pPr>
        <w:rPr>
          <w:rFonts w:ascii="宋体" w:hAnsi="Calibri"/>
          <w:b/>
          <w:sz w:val="24"/>
          <w:szCs w:val="24"/>
          <w:highlight w:val="none"/>
        </w:rPr>
      </w:pPr>
    </w:p>
    <w:p w14:paraId="35F5B8F7">
      <w:pPr>
        <w:snapToGrid w:val="0"/>
        <w:spacing w:line="360" w:lineRule="auto"/>
        <w:ind w:firstLine="562" w:firstLineChars="200"/>
        <w:outlineLvl w:val="1"/>
        <w:rPr>
          <w:rFonts w:ascii="宋体" w:hAnsi="Calibri"/>
          <w:b/>
          <w:sz w:val="28"/>
          <w:szCs w:val="28"/>
          <w:highlight w:val="none"/>
        </w:rPr>
      </w:pPr>
      <w:bookmarkStart w:id="18" w:name="_Toc10696"/>
      <w:bookmarkStart w:id="19" w:name="_Toc801_WPSOffice_Level2"/>
      <w:r>
        <w:rPr>
          <w:rFonts w:hint="eastAsia" w:ascii="宋体" w:hAnsi="宋体"/>
          <w:b/>
          <w:sz w:val="28"/>
          <w:szCs w:val="28"/>
          <w:highlight w:val="none"/>
        </w:rPr>
        <w:t>二、</w:t>
      </w:r>
      <w:r>
        <w:rPr>
          <w:rFonts w:hint="eastAsia" w:ascii="宋体" w:hAnsi="宋体"/>
          <w:b/>
          <w:sz w:val="28"/>
          <w:szCs w:val="28"/>
          <w:highlight w:val="none"/>
          <w:lang w:eastAsia="zh-CN"/>
        </w:rPr>
        <w:t>遴选</w:t>
      </w:r>
      <w:r>
        <w:rPr>
          <w:rFonts w:hint="eastAsia" w:ascii="宋体" w:hAnsi="宋体"/>
          <w:b/>
          <w:sz w:val="28"/>
          <w:szCs w:val="28"/>
          <w:highlight w:val="none"/>
        </w:rPr>
        <w:t>文件需提交以下资料：</w:t>
      </w:r>
      <w:bookmarkEnd w:id="18"/>
      <w:bookmarkEnd w:id="19"/>
    </w:p>
    <w:p w14:paraId="1FC7D32C">
      <w:pPr>
        <w:spacing w:line="360" w:lineRule="auto"/>
        <w:ind w:firstLine="480" w:firstLineChars="200"/>
        <w:rPr>
          <w:rFonts w:ascii="宋体" w:hAnsi="Calibri" w:cs="Courier New"/>
          <w:sz w:val="24"/>
          <w:szCs w:val="24"/>
          <w:highlight w:val="none"/>
        </w:rPr>
      </w:pPr>
      <w:r>
        <w:rPr>
          <w:rFonts w:ascii="宋体" w:hAnsi="宋体" w:cs="Courier New"/>
          <w:sz w:val="24"/>
          <w:szCs w:val="24"/>
          <w:highlight w:val="none"/>
        </w:rPr>
        <w:t>2.1</w:t>
      </w:r>
      <w:r>
        <w:rPr>
          <w:rFonts w:hint="eastAsia" w:ascii="宋体" w:hAnsi="宋体" w:cs="Courier New"/>
          <w:sz w:val="24"/>
          <w:szCs w:val="24"/>
          <w:highlight w:val="none"/>
          <w:lang w:val="en-US" w:eastAsia="zh-CN"/>
        </w:rPr>
        <w:t>参选</w:t>
      </w:r>
      <w:r>
        <w:rPr>
          <w:rFonts w:hint="eastAsia" w:ascii="宋体" w:hAnsi="宋体" w:cs="Courier New"/>
          <w:sz w:val="24"/>
          <w:szCs w:val="24"/>
          <w:highlight w:val="none"/>
        </w:rPr>
        <w:t>人应编制</w:t>
      </w:r>
      <w:r>
        <w:rPr>
          <w:rFonts w:hint="eastAsia" w:ascii="宋体" w:hAnsi="宋体" w:cs="Courier New"/>
          <w:sz w:val="24"/>
          <w:szCs w:val="24"/>
          <w:highlight w:val="none"/>
          <w:lang w:eastAsia="zh-CN"/>
        </w:rPr>
        <w:t>遴选</w:t>
      </w:r>
      <w:r>
        <w:rPr>
          <w:rFonts w:hint="eastAsia" w:ascii="宋体" w:hAnsi="宋体" w:cs="Courier New"/>
          <w:sz w:val="24"/>
          <w:szCs w:val="24"/>
          <w:highlight w:val="none"/>
        </w:rPr>
        <w:t>申请文件，申请文件至少包括应包括以下内容：</w:t>
      </w:r>
    </w:p>
    <w:p w14:paraId="1D799244">
      <w:pPr>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1</w:t>
      </w:r>
      <w:r>
        <w:rPr>
          <w:rFonts w:hint="eastAsia" w:ascii="宋体" w:hAnsi="宋体" w:cs="Courier New"/>
          <w:sz w:val="24"/>
          <w:szCs w:val="24"/>
          <w:highlight w:val="none"/>
        </w:rPr>
        <w:t>）</w:t>
      </w:r>
      <w:r>
        <w:rPr>
          <w:rFonts w:hint="eastAsia" w:ascii="宋体" w:hAnsi="宋体" w:cs="Courier New"/>
          <w:sz w:val="24"/>
          <w:szCs w:val="24"/>
          <w:highlight w:val="none"/>
          <w:lang w:val="en-US" w:eastAsia="zh-CN"/>
        </w:rPr>
        <w:t>遴选申请</w:t>
      </w:r>
      <w:r>
        <w:rPr>
          <w:rFonts w:hint="eastAsia" w:ascii="宋体" w:hAnsi="宋体" w:cs="Courier New"/>
          <w:sz w:val="24"/>
          <w:szCs w:val="24"/>
          <w:highlight w:val="none"/>
        </w:rPr>
        <w:t>函；</w:t>
      </w:r>
    </w:p>
    <w:p w14:paraId="24805964">
      <w:pPr>
        <w:spacing w:line="360" w:lineRule="auto"/>
        <w:ind w:firstLine="480" w:firstLineChars="200"/>
        <w:rPr>
          <w:rFonts w:ascii="宋体" w:hAnsi="Calibri"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2</w:t>
      </w:r>
      <w:r>
        <w:rPr>
          <w:rFonts w:hint="eastAsia" w:ascii="宋体" w:hAnsi="宋体" w:cs="Courier New"/>
          <w:sz w:val="24"/>
          <w:szCs w:val="24"/>
          <w:highlight w:val="none"/>
        </w:rPr>
        <w:t>）授权委托书；</w:t>
      </w:r>
    </w:p>
    <w:p w14:paraId="4337670D">
      <w:pPr>
        <w:spacing w:line="360" w:lineRule="auto"/>
        <w:ind w:firstLine="480" w:firstLineChars="200"/>
        <w:rPr>
          <w:rFonts w:ascii="宋体" w:hAnsi="Calibri"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3</w:t>
      </w:r>
      <w:r>
        <w:rPr>
          <w:rFonts w:hint="eastAsia" w:ascii="宋体" w:hAnsi="宋体" w:cs="Courier New"/>
          <w:sz w:val="24"/>
          <w:szCs w:val="24"/>
          <w:highlight w:val="none"/>
        </w:rPr>
        <w:t>）基本状况（营业执照、保险经营许可证）；</w:t>
      </w:r>
    </w:p>
    <w:p w14:paraId="020EAD9C">
      <w:pPr>
        <w:spacing w:line="360" w:lineRule="auto"/>
        <w:ind w:firstLine="480" w:firstLineChars="200"/>
        <w:rPr>
          <w:rFonts w:hint="eastAsia" w:ascii="宋体" w:hAnsi="宋体" w:cs="Courier New"/>
          <w:sz w:val="24"/>
          <w:szCs w:val="24"/>
          <w:highlight w:val="none"/>
          <w:lang w:eastAsia="zh-CN"/>
        </w:rPr>
      </w:pPr>
      <w:r>
        <w:rPr>
          <w:rFonts w:hint="eastAsia" w:ascii="宋体" w:hAnsi="宋体" w:cs="Courier New"/>
          <w:sz w:val="24"/>
          <w:szCs w:val="24"/>
          <w:highlight w:val="none"/>
        </w:rPr>
        <w:t>（</w:t>
      </w:r>
      <w:r>
        <w:rPr>
          <w:rFonts w:ascii="宋体" w:hAnsi="宋体" w:cs="Courier New"/>
          <w:sz w:val="24"/>
          <w:szCs w:val="24"/>
          <w:highlight w:val="none"/>
        </w:rPr>
        <w:t>4</w:t>
      </w:r>
      <w:r>
        <w:rPr>
          <w:rFonts w:hint="eastAsia" w:ascii="宋体" w:hAnsi="宋体" w:cs="Courier New"/>
          <w:sz w:val="24"/>
          <w:szCs w:val="24"/>
          <w:highlight w:val="none"/>
        </w:rPr>
        <w:t>）服务方案（拟投入项目团队主要人员汇总表）</w:t>
      </w:r>
      <w:r>
        <w:rPr>
          <w:rFonts w:hint="eastAsia" w:ascii="宋体" w:hAnsi="宋体" w:cs="Courier New"/>
          <w:sz w:val="24"/>
          <w:szCs w:val="24"/>
          <w:highlight w:val="none"/>
          <w:lang w:eastAsia="zh-CN"/>
        </w:rPr>
        <w:t>；</w:t>
      </w:r>
    </w:p>
    <w:p w14:paraId="450214CC">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5</w:t>
      </w:r>
      <w:r>
        <w:rPr>
          <w:rFonts w:hint="eastAsia" w:ascii="宋体" w:hAnsi="宋体" w:cs="Courier New"/>
          <w:sz w:val="24"/>
          <w:szCs w:val="24"/>
          <w:highlight w:val="none"/>
        </w:rPr>
        <w:t>）业绩证明材料（近5年内）</w:t>
      </w:r>
    </w:p>
    <w:p w14:paraId="5E6F805A">
      <w:pPr>
        <w:spacing w:line="360" w:lineRule="auto"/>
        <w:ind w:firstLine="480" w:firstLineChars="200"/>
        <w:rPr>
          <w:rFonts w:hint="eastAsia" w:ascii="宋体" w:hAnsi="宋体" w:cs="Courier New"/>
          <w:sz w:val="24"/>
          <w:szCs w:val="24"/>
          <w:highlight w:val="none"/>
          <w:lang w:val="en-US" w:eastAsia="zh-CN"/>
        </w:rPr>
      </w:pP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6）分支机构数量</w:t>
      </w:r>
    </w:p>
    <w:p w14:paraId="01693B5E">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lang w:val="en-US" w:eastAsia="zh-CN"/>
        </w:rPr>
        <w:t>（7）</w:t>
      </w:r>
      <w:r>
        <w:rPr>
          <w:rFonts w:hint="eastAsia" w:ascii="宋体" w:hAnsi="宋体" w:cs="Courier New"/>
          <w:sz w:val="24"/>
          <w:szCs w:val="24"/>
          <w:highlight w:val="none"/>
        </w:rPr>
        <w:t>信用证明：</w:t>
      </w:r>
      <w:r>
        <w:rPr>
          <w:rFonts w:hint="eastAsia" w:ascii="宋体" w:hAnsi="宋体"/>
          <w:sz w:val="24"/>
          <w:szCs w:val="24"/>
          <w:highlight w:val="none"/>
        </w:rPr>
        <w:t>“信用中国”网站</w:t>
      </w:r>
      <w:r>
        <w:rPr>
          <w:rFonts w:ascii="宋体" w:hAnsi="宋体"/>
          <w:sz w:val="24"/>
          <w:szCs w:val="24"/>
          <w:highlight w:val="none"/>
        </w:rPr>
        <w:t>(www.creditchina.gov.cn)</w:t>
      </w:r>
      <w:r>
        <w:rPr>
          <w:rFonts w:hint="eastAsia" w:ascii="宋体" w:hAnsi="宋体"/>
          <w:sz w:val="24"/>
          <w:szCs w:val="24"/>
          <w:highlight w:val="none"/>
        </w:rPr>
        <w:t>中失信被执行人、重大税收违法案件当事人名单、政府采购严重违法失信名单的</w:t>
      </w:r>
      <w:r>
        <w:rPr>
          <w:rFonts w:hint="eastAsia" w:ascii="宋体" w:hAnsi="宋体" w:cs="Courier New"/>
          <w:sz w:val="24"/>
          <w:szCs w:val="24"/>
          <w:highlight w:val="none"/>
        </w:rPr>
        <w:t>信用信息查询记录截图（查询时间在发布公告之后）；</w:t>
      </w:r>
    </w:p>
    <w:p w14:paraId="0424FDE5">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w:t>
      </w:r>
      <w:r>
        <w:rPr>
          <w:rFonts w:hint="eastAsia" w:ascii="宋体" w:hAnsi="宋体" w:cs="Courier New"/>
          <w:sz w:val="24"/>
          <w:szCs w:val="24"/>
          <w:highlight w:val="none"/>
          <w:lang w:val="en-US" w:eastAsia="zh-CN"/>
        </w:rPr>
        <w:t>8</w:t>
      </w:r>
      <w:r>
        <w:rPr>
          <w:rFonts w:hint="eastAsia" w:ascii="宋体" w:hAnsi="宋体" w:cs="Courier New"/>
          <w:sz w:val="24"/>
          <w:szCs w:val="24"/>
          <w:highlight w:val="none"/>
        </w:rPr>
        <w:t>）事故预防服务配合承诺函（格式见第三章）；</w:t>
      </w:r>
    </w:p>
    <w:p w14:paraId="44797906">
      <w:pPr>
        <w:spacing w:line="360" w:lineRule="auto"/>
        <w:ind w:firstLine="480" w:firstLineChars="200"/>
        <w:rPr>
          <w:rFonts w:ascii="宋体" w:hAnsi="Calibri" w:cs="Courier New"/>
          <w:sz w:val="24"/>
          <w:szCs w:val="24"/>
          <w:highlight w:val="none"/>
        </w:rPr>
      </w:pPr>
      <w:r>
        <w:rPr>
          <w:rFonts w:hint="eastAsia" w:ascii="宋体" w:hAnsi="宋体" w:cs="Courier New"/>
          <w:sz w:val="24"/>
          <w:szCs w:val="24"/>
          <w:highlight w:val="none"/>
        </w:rPr>
        <w:t>（</w:t>
      </w:r>
      <w:r>
        <w:rPr>
          <w:rFonts w:hint="eastAsia" w:ascii="宋体" w:hAnsi="宋体" w:cs="Courier New"/>
          <w:sz w:val="24"/>
          <w:szCs w:val="24"/>
          <w:highlight w:val="none"/>
          <w:lang w:val="en-US" w:eastAsia="zh-CN"/>
        </w:rPr>
        <w:t>9</w:t>
      </w:r>
      <w:r>
        <w:rPr>
          <w:rFonts w:hint="eastAsia" w:ascii="宋体" w:hAnsi="宋体" w:cs="Courier New"/>
          <w:sz w:val="24"/>
          <w:szCs w:val="24"/>
          <w:highlight w:val="none"/>
        </w:rPr>
        <w:t>）申请人认为有必要提交的其它文件；</w:t>
      </w:r>
    </w:p>
    <w:p w14:paraId="3F45C671">
      <w:pPr>
        <w:spacing w:line="360" w:lineRule="auto"/>
        <w:ind w:firstLine="480" w:firstLineChars="200"/>
        <w:rPr>
          <w:rFonts w:ascii="宋体" w:hAnsi="Calibri" w:cs="Courier New"/>
          <w:sz w:val="24"/>
          <w:szCs w:val="24"/>
          <w:highlight w:val="none"/>
        </w:rPr>
      </w:pPr>
      <w:r>
        <w:rPr>
          <w:rFonts w:ascii="宋体" w:hAnsi="宋体" w:cs="Courier New"/>
          <w:sz w:val="24"/>
          <w:szCs w:val="24"/>
          <w:highlight w:val="none"/>
        </w:rPr>
        <w:t xml:space="preserve">2.2 </w:t>
      </w:r>
      <w:r>
        <w:rPr>
          <w:rFonts w:hint="eastAsia" w:ascii="宋体" w:hAnsi="宋体" w:cs="Courier New"/>
          <w:sz w:val="24"/>
          <w:szCs w:val="24"/>
          <w:highlight w:val="none"/>
        </w:rPr>
        <w:t>申请文件格式详见第三章内容。</w:t>
      </w:r>
    </w:p>
    <w:p w14:paraId="3CE50EC8">
      <w:pPr>
        <w:spacing w:line="360" w:lineRule="auto"/>
        <w:ind w:firstLine="480" w:firstLineChars="200"/>
        <w:rPr>
          <w:rFonts w:ascii="宋体" w:hAnsi="Calibri"/>
          <w:sz w:val="24"/>
          <w:szCs w:val="24"/>
          <w:highlight w:val="none"/>
        </w:rPr>
      </w:pPr>
      <w:r>
        <w:rPr>
          <w:rFonts w:ascii="宋体" w:hAnsi="宋体"/>
          <w:sz w:val="24"/>
          <w:szCs w:val="24"/>
          <w:highlight w:val="none"/>
        </w:rPr>
        <w:t>2.3</w:t>
      </w:r>
      <w:r>
        <w:rPr>
          <w:rFonts w:hint="eastAsia" w:ascii="宋体" w:hAnsi="宋体"/>
          <w:sz w:val="24"/>
          <w:szCs w:val="24"/>
          <w:highlight w:val="none"/>
        </w:rPr>
        <w:t>申请文件需装订成册，一式叁份（正本壹份、副本贰份），申请文件需用文件袋密封后加盖公章，不按编制要求编制的申请文件作废。</w:t>
      </w:r>
    </w:p>
    <w:p w14:paraId="32667429">
      <w:pPr>
        <w:snapToGrid w:val="0"/>
        <w:spacing w:line="360" w:lineRule="auto"/>
        <w:ind w:firstLine="480" w:firstLineChars="200"/>
        <w:rPr>
          <w:rFonts w:ascii="宋体" w:hAnsi="Calibri"/>
          <w:sz w:val="24"/>
          <w:szCs w:val="24"/>
          <w:highlight w:val="none"/>
        </w:rPr>
      </w:pPr>
      <w:r>
        <w:rPr>
          <w:rFonts w:ascii="宋体" w:hAnsi="宋体"/>
          <w:sz w:val="24"/>
          <w:szCs w:val="24"/>
          <w:highlight w:val="none"/>
        </w:rPr>
        <w:t>2.4</w:t>
      </w:r>
      <w:r>
        <w:rPr>
          <w:rFonts w:hint="eastAsia" w:ascii="宋体" w:hAnsi="宋体"/>
          <w:sz w:val="24"/>
          <w:szCs w:val="24"/>
          <w:highlight w:val="none"/>
          <w:lang w:val="zh-CN"/>
        </w:rPr>
        <w:t>参选人应将遴选文件正本和副本密封合装在封包中。</w:t>
      </w:r>
    </w:p>
    <w:p w14:paraId="075B996A">
      <w:pPr>
        <w:snapToGrid w:val="0"/>
        <w:spacing w:line="360" w:lineRule="auto"/>
        <w:ind w:firstLine="480" w:firstLineChars="200"/>
        <w:rPr>
          <w:rFonts w:ascii="宋体" w:hAnsi="Calibri"/>
          <w:sz w:val="24"/>
          <w:szCs w:val="24"/>
          <w:highlight w:val="none"/>
        </w:rPr>
      </w:pPr>
      <w:r>
        <w:rPr>
          <w:rFonts w:ascii="宋体" w:hAnsi="宋体"/>
          <w:sz w:val="24"/>
          <w:szCs w:val="24"/>
          <w:highlight w:val="none"/>
        </w:rPr>
        <w:t>2.5</w:t>
      </w:r>
      <w:r>
        <w:rPr>
          <w:rFonts w:hint="eastAsia" w:ascii="宋体" w:hAnsi="宋体"/>
          <w:sz w:val="24"/>
          <w:szCs w:val="24"/>
          <w:highlight w:val="none"/>
          <w:lang w:eastAsia="zh-CN"/>
        </w:rPr>
        <w:t>参选人</w:t>
      </w:r>
      <w:r>
        <w:rPr>
          <w:rFonts w:hint="eastAsia" w:ascii="宋体" w:hAnsi="宋体"/>
          <w:sz w:val="24"/>
          <w:szCs w:val="24"/>
          <w:highlight w:val="none"/>
        </w:rPr>
        <w:t>（</w:t>
      </w:r>
      <w:r>
        <w:rPr>
          <w:rFonts w:hint="eastAsia" w:ascii="宋体" w:hAnsi="宋体"/>
          <w:sz w:val="24"/>
          <w:szCs w:val="24"/>
          <w:highlight w:val="none"/>
          <w:lang w:eastAsia="zh-CN"/>
        </w:rPr>
        <w:t>遴选</w:t>
      </w:r>
      <w:r>
        <w:rPr>
          <w:rFonts w:hint="eastAsia" w:ascii="宋体" w:hAnsi="宋体"/>
          <w:sz w:val="24"/>
          <w:szCs w:val="24"/>
          <w:highlight w:val="none"/>
        </w:rPr>
        <w:t>申请人）在制作</w:t>
      </w:r>
      <w:r>
        <w:rPr>
          <w:rFonts w:hint="eastAsia" w:ascii="宋体" w:hAnsi="宋体"/>
          <w:sz w:val="24"/>
          <w:szCs w:val="24"/>
          <w:highlight w:val="none"/>
          <w:lang w:eastAsia="zh-CN"/>
        </w:rPr>
        <w:t>遴选</w:t>
      </w:r>
      <w:r>
        <w:rPr>
          <w:rFonts w:hint="eastAsia" w:ascii="宋体" w:hAnsi="宋体"/>
          <w:sz w:val="24"/>
          <w:szCs w:val="24"/>
          <w:highlight w:val="none"/>
        </w:rPr>
        <w:t>申请书时必须使用本章所附格式。本章未规定格式的，由</w:t>
      </w:r>
      <w:r>
        <w:rPr>
          <w:rFonts w:hint="eastAsia" w:ascii="宋体" w:hAnsi="宋体"/>
          <w:sz w:val="24"/>
          <w:szCs w:val="24"/>
          <w:highlight w:val="none"/>
          <w:lang w:eastAsia="zh-CN"/>
        </w:rPr>
        <w:t>参选人</w:t>
      </w:r>
      <w:r>
        <w:rPr>
          <w:rFonts w:hint="eastAsia" w:ascii="宋体" w:hAnsi="宋体"/>
          <w:sz w:val="24"/>
          <w:szCs w:val="24"/>
          <w:highlight w:val="none"/>
        </w:rPr>
        <w:t>根据实际情况自主编制。</w:t>
      </w:r>
    </w:p>
    <w:p w14:paraId="62D238B5">
      <w:pPr>
        <w:snapToGrid w:val="0"/>
        <w:spacing w:line="360" w:lineRule="auto"/>
        <w:ind w:firstLine="562" w:firstLineChars="200"/>
        <w:outlineLvl w:val="1"/>
        <w:rPr>
          <w:rFonts w:ascii="宋体" w:hAnsi="Calibri"/>
          <w:b/>
          <w:sz w:val="28"/>
          <w:szCs w:val="28"/>
          <w:highlight w:val="none"/>
        </w:rPr>
      </w:pPr>
      <w:bookmarkStart w:id="20" w:name="_Toc27446"/>
      <w:bookmarkStart w:id="21" w:name="_Toc27206_WPSOffice_Level2"/>
      <w:r>
        <w:rPr>
          <w:rFonts w:hint="eastAsia" w:ascii="宋体" w:hAnsi="宋体"/>
          <w:b/>
          <w:sz w:val="28"/>
          <w:szCs w:val="28"/>
          <w:highlight w:val="none"/>
        </w:rPr>
        <w:t>三、评</w:t>
      </w:r>
      <w:r>
        <w:rPr>
          <w:rFonts w:hint="eastAsia" w:ascii="宋体" w:hAnsi="宋体"/>
          <w:b/>
          <w:sz w:val="28"/>
          <w:szCs w:val="28"/>
          <w:highlight w:val="none"/>
          <w:lang w:val="en-US" w:eastAsia="zh-CN"/>
        </w:rPr>
        <w:t>选</w:t>
      </w:r>
      <w:r>
        <w:rPr>
          <w:rFonts w:hint="eastAsia" w:ascii="宋体" w:hAnsi="宋体"/>
          <w:b/>
          <w:sz w:val="28"/>
          <w:szCs w:val="28"/>
          <w:highlight w:val="none"/>
        </w:rPr>
        <w:t>标准</w:t>
      </w:r>
      <w:bookmarkEnd w:id="20"/>
      <w:bookmarkEnd w:id="21"/>
    </w:p>
    <w:p w14:paraId="21F402AC">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3.1</w:t>
      </w:r>
      <w:r>
        <w:rPr>
          <w:rFonts w:hint="eastAsia" w:ascii="宋体" w:hAnsi="宋体"/>
          <w:sz w:val="24"/>
          <w:szCs w:val="24"/>
          <w:highlight w:val="none"/>
          <w:lang w:eastAsia="zh-CN"/>
        </w:rPr>
        <w:t>参选人</w:t>
      </w:r>
      <w:r>
        <w:rPr>
          <w:rFonts w:hint="eastAsia" w:ascii="宋体" w:hAnsi="宋体"/>
          <w:sz w:val="24"/>
          <w:szCs w:val="24"/>
          <w:highlight w:val="none"/>
        </w:rPr>
        <w:t>应在提交申请文件截止时间前将密封后的申请文件提交给</w:t>
      </w:r>
      <w:r>
        <w:rPr>
          <w:rFonts w:hint="eastAsia" w:ascii="宋体" w:hAnsi="宋体"/>
          <w:sz w:val="24"/>
          <w:szCs w:val="24"/>
          <w:highlight w:val="none"/>
          <w:lang w:eastAsia="zh-CN"/>
        </w:rPr>
        <w:t>遴选</w:t>
      </w:r>
      <w:r>
        <w:rPr>
          <w:rFonts w:hint="eastAsia" w:ascii="宋体" w:hAnsi="宋体"/>
          <w:sz w:val="24"/>
          <w:szCs w:val="24"/>
          <w:highlight w:val="none"/>
        </w:rPr>
        <w:t>人。凡在</w:t>
      </w:r>
      <w:r>
        <w:rPr>
          <w:rFonts w:hint="eastAsia" w:ascii="宋体" w:hAnsi="宋体"/>
          <w:sz w:val="24"/>
          <w:szCs w:val="24"/>
          <w:highlight w:val="none"/>
          <w:lang w:eastAsia="zh-CN"/>
        </w:rPr>
        <w:t>遴选</w:t>
      </w:r>
      <w:r>
        <w:rPr>
          <w:rFonts w:hint="eastAsia" w:ascii="宋体" w:hAnsi="宋体"/>
          <w:sz w:val="24"/>
          <w:szCs w:val="24"/>
          <w:highlight w:val="none"/>
        </w:rPr>
        <w:t>申请书提交截止时间过后送达的</w:t>
      </w:r>
      <w:r>
        <w:rPr>
          <w:rFonts w:hint="eastAsia" w:ascii="宋体" w:hAnsi="宋体"/>
          <w:sz w:val="24"/>
          <w:szCs w:val="24"/>
          <w:highlight w:val="none"/>
          <w:lang w:eastAsia="zh-CN"/>
        </w:rPr>
        <w:t>遴选</w:t>
      </w:r>
      <w:r>
        <w:rPr>
          <w:rFonts w:hint="eastAsia" w:ascii="宋体" w:hAnsi="宋体"/>
          <w:sz w:val="24"/>
          <w:szCs w:val="24"/>
          <w:highlight w:val="none"/>
        </w:rPr>
        <w:t>申请书不予受理，更不得参加</w:t>
      </w:r>
      <w:r>
        <w:rPr>
          <w:rFonts w:hint="eastAsia" w:ascii="宋体" w:hAnsi="宋体"/>
          <w:sz w:val="24"/>
          <w:szCs w:val="24"/>
          <w:highlight w:val="none"/>
          <w:lang w:eastAsia="zh-CN"/>
        </w:rPr>
        <w:t>遴选</w:t>
      </w:r>
      <w:r>
        <w:rPr>
          <w:rFonts w:hint="eastAsia" w:ascii="宋体" w:hAnsi="宋体"/>
          <w:sz w:val="24"/>
          <w:szCs w:val="24"/>
          <w:highlight w:val="none"/>
        </w:rPr>
        <w:t>。</w:t>
      </w:r>
      <w:r>
        <w:rPr>
          <w:rFonts w:hint="eastAsia" w:ascii="宋体" w:hAnsi="宋体"/>
          <w:sz w:val="24"/>
          <w:szCs w:val="24"/>
          <w:highlight w:val="none"/>
          <w:lang w:eastAsia="zh-CN"/>
        </w:rPr>
        <w:t>遴选</w:t>
      </w:r>
      <w:r>
        <w:rPr>
          <w:rFonts w:hint="eastAsia" w:ascii="宋体" w:hAnsi="宋体"/>
          <w:sz w:val="24"/>
          <w:szCs w:val="24"/>
          <w:highlight w:val="none"/>
        </w:rPr>
        <w:t>人不再对申请书举行单独的开封仪式，在</w:t>
      </w:r>
      <w:r>
        <w:rPr>
          <w:rFonts w:hint="eastAsia" w:ascii="宋体" w:hAnsi="宋体"/>
          <w:sz w:val="24"/>
          <w:szCs w:val="24"/>
          <w:highlight w:val="none"/>
          <w:lang w:eastAsia="zh-CN"/>
        </w:rPr>
        <w:t>评审小组</w:t>
      </w:r>
      <w:r>
        <w:rPr>
          <w:rFonts w:hint="eastAsia" w:ascii="宋体" w:hAnsi="宋体"/>
          <w:sz w:val="24"/>
          <w:szCs w:val="24"/>
          <w:highlight w:val="none"/>
        </w:rPr>
        <w:t>会和有关部门在场的情况下当场开封。</w:t>
      </w:r>
    </w:p>
    <w:p w14:paraId="36D9FD49">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 xml:space="preserve">3.2 </w:t>
      </w:r>
      <w:r>
        <w:rPr>
          <w:rFonts w:hint="eastAsia" w:ascii="宋体" w:hAnsi="宋体"/>
          <w:sz w:val="24"/>
          <w:szCs w:val="24"/>
          <w:highlight w:val="none"/>
        </w:rPr>
        <w:t>本项目的</w:t>
      </w:r>
      <w:r>
        <w:rPr>
          <w:rFonts w:hint="eastAsia" w:ascii="宋体" w:hAnsi="宋体"/>
          <w:sz w:val="24"/>
          <w:szCs w:val="24"/>
          <w:highlight w:val="none"/>
          <w:lang w:eastAsia="zh-CN"/>
        </w:rPr>
        <w:t>遴选</w:t>
      </w:r>
      <w:r>
        <w:rPr>
          <w:rFonts w:hint="eastAsia" w:ascii="宋体" w:hAnsi="宋体"/>
          <w:sz w:val="24"/>
          <w:szCs w:val="24"/>
          <w:highlight w:val="none"/>
        </w:rPr>
        <w:t>由</w:t>
      </w:r>
      <w:r>
        <w:rPr>
          <w:rFonts w:hint="eastAsia" w:ascii="宋体" w:hAnsi="宋体"/>
          <w:sz w:val="24"/>
          <w:szCs w:val="24"/>
          <w:highlight w:val="none"/>
          <w:lang w:eastAsia="zh-CN"/>
        </w:rPr>
        <w:t>遴选</w:t>
      </w:r>
      <w:r>
        <w:rPr>
          <w:rFonts w:hint="eastAsia" w:ascii="宋体" w:hAnsi="宋体"/>
          <w:sz w:val="24"/>
          <w:szCs w:val="24"/>
          <w:highlight w:val="none"/>
        </w:rPr>
        <w:t>人组织相关人员组成</w:t>
      </w:r>
      <w:r>
        <w:rPr>
          <w:rFonts w:hint="eastAsia" w:ascii="宋体" w:hAnsi="宋体"/>
          <w:sz w:val="24"/>
          <w:szCs w:val="24"/>
          <w:highlight w:val="none"/>
          <w:lang w:eastAsia="zh-CN"/>
        </w:rPr>
        <w:t>评审小组</w:t>
      </w:r>
      <w:r>
        <w:rPr>
          <w:rFonts w:hint="eastAsia" w:ascii="宋体" w:hAnsi="宋体"/>
          <w:sz w:val="24"/>
          <w:szCs w:val="24"/>
          <w:highlight w:val="none"/>
        </w:rPr>
        <w:t>会对</w:t>
      </w:r>
      <w:r>
        <w:rPr>
          <w:rFonts w:hint="eastAsia" w:ascii="宋体" w:hAnsi="宋体"/>
          <w:sz w:val="24"/>
          <w:szCs w:val="24"/>
          <w:highlight w:val="none"/>
          <w:lang w:eastAsia="zh-CN"/>
        </w:rPr>
        <w:t>参选人</w:t>
      </w:r>
      <w:r>
        <w:rPr>
          <w:rFonts w:hint="eastAsia" w:ascii="宋体" w:hAnsi="宋体"/>
          <w:sz w:val="24"/>
          <w:szCs w:val="24"/>
          <w:highlight w:val="none"/>
        </w:rPr>
        <w:t>的</w:t>
      </w:r>
      <w:r>
        <w:rPr>
          <w:rFonts w:hint="eastAsia" w:ascii="宋体" w:hAnsi="宋体"/>
          <w:sz w:val="24"/>
          <w:szCs w:val="24"/>
          <w:highlight w:val="none"/>
          <w:lang w:eastAsia="zh-CN"/>
        </w:rPr>
        <w:t>遴选</w:t>
      </w:r>
      <w:r>
        <w:rPr>
          <w:rFonts w:hint="eastAsia" w:ascii="宋体" w:hAnsi="宋体"/>
          <w:sz w:val="24"/>
          <w:szCs w:val="24"/>
          <w:highlight w:val="none"/>
        </w:rPr>
        <w:t>申请文件按照</w:t>
      </w:r>
      <w:r>
        <w:rPr>
          <w:rFonts w:hint="eastAsia" w:ascii="宋体" w:hAnsi="宋体"/>
          <w:sz w:val="24"/>
          <w:szCs w:val="24"/>
          <w:highlight w:val="none"/>
          <w:lang w:eastAsia="zh-CN"/>
        </w:rPr>
        <w:t>遴选</w:t>
      </w:r>
      <w:r>
        <w:rPr>
          <w:rFonts w:hint="eastAsia" w:ascii="宋体" w:hAnsi="宋体"/>
          <w:sz w:val="24"/>
          <w:szCs w:val="24"/>
          <w:highlight w:val="none"/>
        </w:rPr>
        <w:t>标准的规定进行评审。</w:t>
      </w:r>
    </w:p>
    <w:p w14:paraId="650EBCC2">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3.3</w:t>
      </w:r>
      <w:r>
        <w:rPr>
          <w:rFonts w:hint="eastAsia" w:ascii="宋体" w:hAnsi="宋体"/>
          <w:sz w:val="24"/>
          <w:szCs w:val="24"/>
          <w:highlight w:val="none"/>
          <w:lang w:eastAsia="zh-CN"/>
        </w:rPr>
        <w:t>评审小组</w:t>
      </w:r>
      <w:r>
        <w:rPr>
          <w:rFonts w:hint="eastAsia" w:ascii="宋体" w:hAnsi="宋体"/>
          <w:sz w:val="24"/>
          <w:szCs w:val="24"/>
          <w:highlight w:val="none"/>
        </w:rPr>
        <w:t>会应将所有申请书同时启封，评委独立打分，最终按得分依次选择中选单位。</w:t>
      </w:r>
    </w:p>
    <w:p w14:paraId="25855C29">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3.4</w:t>
      </w:r>
      <w:r>
        <w:rPr>
          <w:rFonts w:hint="eastAsia" w:ascii="宋体" w:hAnsi="宋体"/>
          <w:sz w:val="24"/>
          <w:szCs w:val="24"/>
          <w:highlight w:val="none"/>
          <w:lang w:eastAsia="zh-CN"/>
        </w:rPr>
        <w:t>遴选</w:t>
      </w:r>
      <w:r>
        <w:rPr>
          <w:rFonts w:hint="eastAsia" w:ascii="宋体" w:hAnsi="宋体"/>
          <w:sz w:val="24"/>
          <w:szCs w:val="24"/>
          <w:highlight w:val="none"/>
        </w:rPr>
        <w:t>人必须对</w:t>
      </w:r>
      <w:r>
        <w:rPr>
          <w:rFonts w:hint="eastAsia" w:ascii="宋体" w:hAnsi="宋体"/>
          <w:sz w:val="24"/>
          <w:szCs w:val="24"/>
          <w:highlight w:val="none"/>
          <w:lang w:eastAsia="zh-CN"/>
        </w:rPr>
        <w:t>参选人</w:t>
      </w:r>
      <w:r>
        <w:rPr>
          <w:rFonts w:hint="eastAsia" w:ascii="宋体" w:hAnsi="宋体"/>
          <w:sz w:val="24"/>
          <w:szCs w:val="24"/>
          <w:highlight w:val="none"/>
        </w:rPr>
        <w:t>报送的</w:t>
      </w:r>
      <w:r>
        <w:rPr>
          <w:rFonts w:hint="eastAsia" w:ascii="宋体" w:hAnsi="宋体"/>
          <w:sz w:val="24"/>
          <w:szCs w:val="24"/>
          <w:highlight w:val="none"/>
          <w:lang w:eastAsia="zh-CN"/>
        </w:rPr>
        <w:t>遴选</w:t>
      </w:r>
      <w:r>
        <w:rPr>
          <w:rFonts w:hint="eastAsia" w:ascii="宋体" w:hAnsi="宋体"/>
          <w:sz w:val="24"/>
          <w:szCs w:val="24"/>
          <w:highlight w:val="none"/>
        </w:rPr>
        <w:t>申请书内容保密，</w:t>
      </w:r>
      <w:r>
        <w:rPr>
          <w:rFonts w:hint="eastAsia" w:ascii="宋体" w:hAnsi="宋体"/>
          <w:sz w:val="24"/>
          <w:szCs w:val="24"/>
          <w:highlight w:val="none"/>
          <w:lang w:eastAsia="zh-CN"/>
        </w:rPr>
        <w:t>遴选</w:t>
      </w:r>
      <w:r>
        <w:rPr>
          <w:rFonts w:hint="eastAsia" w:ascii="宋体" w:hAnsi="宋体"/>
          <w:sz w:val="24"/>
          <w:szCs w:val="24"/>
          <w:highlight w:val="none"/>
        </w:rPr>
        <w:t>人及评标参与者不得泄漏。如果参加竞争的</w:t>
      </w:r>
      <w:r>
        <w:rPr>
          <w:rFonts w:hint="eastAsia" w:ascii="宋体" w:hAnsi="宋体"/>
          <w:sz w:val="24"/>
          <w:szCs w:val="24"/>
          <w:highlight w:val="none"/>
          <w:lang w:eastAsia="zh-CN"/>
        </w:rPr>
        <w:t>参选人</w:t>
      </w:r>
      <w:r>
        <w:rPr>
          <w:rFonts w:hint="eastAsia" w:ascii="宋体" w:hAnsi="宋体"/>
          <w:sz w:val="24"/>
          <w:szCs w:val="24"/>
          <w:highlight w:val="none"/>
        </w:rPr>
        <w:t>试图采用不正当手段对评委施加影响，取消其</w:t>
      </w:r>
      <w:r>
        <w:rPr>
          <w:rFonts w:hint="eastAsia" w:ascii="宋体" w:hAnsi="宋体"/>
          <w:sz w:val="24"/>
          <w:szCs w:val="24"/>
          <w:highlight w:val="none"/>
          <w:lang w:eastAsia="zh-CN"/>
        </w:rPr>
        <w:t>遴选</w:t>
      </w:r>
      <w:r>
        <w:rPr>
          <w:rFonts w:hint="eastAsia" w:ascii="宋体" w:hAnsi="宋体"/>
          <w:sz w:val="24"/>
          <w:szCs w:val="24"/>
          <w:highlight w:val="none"/>
        </w:rPr>
        <w:t>资格。</w:t>
      </w:r>
    </w:p>
    <w:p w14:paraId="4B6B3EED">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严禁任何单位和个人以任何形式操纵或干预评标过程和评标结果。</w:t>
      </w:r>
    </w:p>
    <w:p w14:paraId="0EEF8A58">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 xml:space="preserve">3.6 </w:t>
      </w:r>
      <w:r>
        <w:rPr>
          <w:rFonts w:hint="eastAsia" w:ascii="宋体" w:hAnsi="宋体"/>
          <w:sz w:val="24"/>
          <w:szCs w:val="24"/>
          <w:highlight w:val="none"/>
          <w:lang w:eastAsia="zh-CN"/>
        </w:rPr>
        <w:t>评审小组</w:t>
      </w:r>
      <w:r>
        <w:rPr>
          <w:rFonts w:hint="eastAsia" w:ascii="宋体" w:hAnsi="宋体"/>
          <w:sz w:val="24"/>
          <w:szCs w:val="24"/>
          <w:highlight w:val="none"/>
        </w:rPr>
        <w:t>会成员不得在</w:t>
      </w:r>
      <w:r>
        <w:rPr>
          <w:rFonts w:hint="eastAsia" w:ascii="宋体" w:hAnsi="宋体"/>
          <w:sz w:val="24"/>
          <w:szCs w:val="24"/>
          <w:highlight w:val="none"/>
          <w:lang w:eastAsia="zh-CN"/>
        </w:rPr>
        <w:t>遴选</w:t>
      </w:r>
      <w:r>
        <w:rPr>
          <w:rFonts w:hint="eastAsia" w:ascii="宋体" w:hAnsi="宋体"/>
          <w:sz w:val="24"/>
          <w:szCs w:val="24"/>
          <w:highlight w:val="none"/>
        </w:rPr>
        <w:t>期间私下接触参加</w:t>
      </w:r>
      <w:r>
        <w:rPr>
          <w:rFonts w:hint="eastAsia" w:ascii="宋体" w:hAnsi="宋体"/>
          <w:sz w:val="24"/>
          <w:szCs w:val="24"/>
          <w:highlight w:val="none"/>
          <w:lang w:eastAsia="zh-CN"/>
        </w:rPr>
        <w:t>遴选</w:t>
      </w:r>
      <w:r>
        <w:rPr>
          <w:rFonts w:hint="eastAsia" w:ascii="宋体" w:hAnsi="宋体"/>
          <w:sz w:val="24"/>
          <w:szCs w:val="24"/>
          <w:highlight w:val="none"/>
        </w:rPr>
        <w:t>的相关人员，不得接受</w:t>
      </w:r>
      <w:r>
        <w:rPr>
          <w:rFonts w:hint="eastAsia" w:ascii="宋体" w:hAnsi="宋体"/>
          <w:sz w:val="24"/>
          <w:szCs w:val="24"/>
          <w:highlight w:val="none"/>
          <w:lang w:eastAsia="zh-CN"/>
        </w:rPr>
        <w:t>参选人</w:t>
      </w:r>
      <w:r>
        <w:rPr>
          <w:rFonts w:hint="eastAsia" w:ascii="宋体" w:hAnsi="宋体"/>
          <w:sz w:val="24"/>
          <w:szCs w:val="24"/>
          <w:highlight w:val="none"/>
        </w:rPr>
        <w:t>或相关人员的任何馈赠，不得参加</w:t>
      </w:r>
      <w:r>
        <w:rPr>
          <w:rFonts w:hint="eastAsia" w:ascii="宋体" w:hAnsi="宋体"/>
          <w:sz w:val="24"/>
          <w:szCs w:val="24"/>
          <w:highlight w:val="none"/>
          <w:lang w:eastAsia="zh-CN"/>
        </w:rPr>
        <w:t>参选人</w:t>
      </w:r>
      <w:r>
        <w:rPr>
          <w:rFonts w:hint="eastAsia" w:ascii="宋体" w:hAnsi="宋体"/>
          <w:sz w:val="24"/>
          <w:szCs w:val="24"/>
          <w:highlight w:val="none"/>
        </w:rPr>
        <w:t>以任何形式组织的宴请、娱乐、旅游等活动，不得透露与</w:t>
      </w:r>
      <w:r>
        <w:rPr>
          <w:rFonts w:hint="eastAsia" w:ascii="宋体" w:hAnsi="宋体"/>
          <w:sz w:val="24"/>
          <w:szCs w:val="24"/>
          <w:highlight w:val="none"/>
          <w:lang w:eastAsia="zh-CN"/>
        </w:rPr>
        <w:t>遴选</w:t>
      </w:r>
      <w:r>
        <w:rPr>
          <w:rFonts w:hint="eastAsia" w:ascii="宋体" w:hAnsi="宋体"/>
          <w:sz w:val="24"/>
          <w:szCs w:val="24"/>
          <w:highlight w:val="none"/>
        </w:rPr>
        <w:t>工作有关的内部情况。</w:t>
      </w:r>
    </w:p>
    <w:p w14:paraId="38CD8870">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 xml:space="preserve">3.7 </w:t>
      </w:r>
      <w:r>
        <w:rPr>
          <w:rFonts w:hint="eastAsia" w:ascii="宋体" w:hAnsi="宋体"/>
          <w:sz w:val="24"/>
          <w:szCs w:val="24"/>
          <w:highlight w:val="none"/>
        </w:rPr>
        <w:t>对</w:t>
      </w:r>
      <w:r>
        <w:rPr>
          <w:rFonts w:hint="eastAsia" w:ascii="宋体" w:hAnsi="宋体"/>
          <w:sz w:val="24"/>
          <w:szCs w:val="24"/>
          <w:highlight w:val="none"/>
          <w:lang w:eastAsia="zh-CN"/>
        </w:rPr>
        <w:t>遴选</w:t>
      </w:r>
      <w:r>
        <w:rPr>
          <w:rFonts w:hint="eastAsia" w:ascii="宋体" w:hAnsi="宋体"/>
          <w:sz w:val="24"/>
          <w:szCs w:val="24"/>
          <w:highlight w:val="none"/>
        </w:rPr>
        <w:t>申请书进行响应</w:t>
      </w:r>
      <w:r>
        <w:rPr>
          <w:rFonts w:hint="eastAsia" w:ascii="宋体" w:hAnsi="宋体"/>
          <w:sz w:val="24"/>
          <w:szCs w:val="24"/>
          <w:highlight w:val="none"/>
          <w:lang w:eastAsia="zh-CN"/>
        </w:rPr>
        <w:t>遴选</w:t>
      </w:r>
      <w:r>
        <w:rPr>
          <w:rFonts w:hint="eastAsia" w:ascii="宋体" w:hAnsi="宋体"/>
          <w:sz w:val="24"/>
          <w:szCs w:val="24"/>
          <w:highlight w:val="none"/>
        </w:rPr>
        <w:t>文件检查。没有充分响应</w:t>
      </w:r>
      <w:r>
        <w:rPr>
          <w:rFonts w:hint="eastAsia" w:ascii="宋体" w:hAnsi="宋体"/>
          <w:sz w:val="24"/>
          <w:szCs w:val="24"/>
          <w:highlight w:val="none"/>
          <w:lang w:eastAsia="zh-CN"/>
        </w:rPr>
        <w:t>遴选</w:t>
      </w:r>
      <w:r>
        <w:rPr>
          <w:rFonts w:hint="eastAsia" w:ascii="宋体" w:hAnsi="宋体"/>
          <w:sz w:val="24"/>
          <w:szCs w:val="24"/>
          <w:highlight w:val="none"/>
        </w:rPr>
        <w:t>文件的不得进入打分程序；</w:t>
      </w:r>
      <w:r>
        <w:rPr>
          <w:rFonts w:hint="eastAsia" w:ascii="宋体" w:hAnsi="宋体"/>
          <w:sz w:val="24"/>
          <w:szCs w:val="24"/>
          <w:highlight w:val="none"/>
          <w:lang w:eastAsia="zh-CN"/>
        </w:rPr>
        <w:t>遴选</w:t>
      </w:r>
      <w:r>
        <w:rPr>
          <w:rFonts w:hint="eastAsia" w:ascii="宋体" w:hAnsi="宋体"/>
          <w:sz w:val="24"/>
          <w:szCs w:val="24"/>
          <w:highlight w:val="none"/>
        </w:rPr>
        <w:t>人认为</w:t>
      </w:r>
      <w:r>
        <w:rPr>
          <w:rFonts w:hint="eastAsia" w:ascii="宋体" w:hAnsi="宋体"/>
          <w:sz w:val="24"/>
          <w:szCs w:val="24"/>
          <w:highlight w:val="none"/>
          <w:lang w:eastAsia="zh-CN"/>
        </w:rPr>
        <w:t>遴选</w:t>
      </w:r>
      <w:r>
        <w:rPr>
          <w:rFonts w:hint="eastAsia" w:ascii="宋体" w:hAnsi="宋体"/>
          <w:sz w:val="24"/>
          <w:szCs w:val="24"/>
          <w:highlight w:val="none"/>
        </w:rPr>
        <w:t>申请书有不清楚的地方，可以要求</w:t>
      </w:r>
      <w:r>
        <w:rPr>
          <w:rFonts w:hint="eastAsia" w:ascii="宋体" w:hAnsi="宋体"/>
          <w:sz w:val="24"/>
          <w:szCs w:val="24"/>
          <w:highlight w:val="none"/>
          <w:lang w:eastAsia="zh-CN"/>
        </w:rPr>
        <w:t>参选人</w:t>
      </w:r>
      <w:r>
        <w:rPr>
          <w:rFonts w:hint="eastAsia" w:ascii="宋体" w:hAnsi="宋体"/>
          <w:sz w:val="24"/>
          <w:szCs w:val="24"/>
          <w:highlight w:val="none"/>
        </w:rPr>
        <w:t>解释、澄清，但</w:t>
      </w:r>
      <w:r>
        <w:rPr>
          <w:rFonts w:hint="eastAsia" w:ascii="宋体" w:hAnsi="宋体"/>
          <w:sz w:val="24"/>
          <w:szCs w:val="24"/>
          <w:highlight w:val="none"/>
          <w:lang w:eastAsia="zh-CN"/>
        </w:rPr>
        <w:t>参选人</w:t>
      </w:r>
      <w:r>
        <w:rPr>
          <w:rFonts w:hint="eastAsia" w:ascii="宋体" w:hAnsi="宋体"/>
          <w:sz w:val="24"/>
          <w:szCs w:val="24"/>
          <w:highlight w:val="none"/>
        </w:rPr>
        <w:t>不得对</w:t>
      </w:r>
      <w:r>
        <w:rPr>
          <w:rFonts w:hint="eastAsia" w:ascii="宋体" w:hAnsi="宋体"/>
          <w:sz w:val="24"/>
          <w:szCs w:val="24"/>
          <w:highlight w:val="none"/>
          <w:lang w:eastAsia="zh-CN"/>
        </w:rPr>
        <w:t>遴选</w:t>
      </w:r>
      <w:r>
        <w:rPr>
          <w:rFonts w:hint="eastAsia" w:ascii="宋体" w:hAnsi="宋体"/>
          <w:sz w:val="24"/>
          <w:szCs w:val="24"/>
          <w:highlight w:val="none"/>
        </w:rPr>
        <w:t>文件作实质性的修改。拒绝澄清的，</w:t>
      </w:r>
      <w:r>
        <w:rPr>
          <w:rFonts w:hint="eastAsia" w:ascii="宋体" w:hAnsi="宋体"/>
          <w:sz w:val="24"/>
          <w:szCs w:val="24"/>
          <w:highlight w:val="none"/>
          <w:lang w:eastAsia="zh-CN"/>
        </w:rPr>
        <w:t>遴选</w:t>
      </w:r>
      <w:r>
        <w:rPr>
          <w:rFonts w:hint="eastAsia" w:ascii="宋体" w:hAnsi="宋体"/>
          <w:sz w:val="24"/>
          <w:szCs w:val="24"/>
          <w:highlight w:val="none"/>
        </w:rPr>
        <w:t>申请书无效。</w:t>
      </w:r>
    </w:p>
    <w:p w14:paraId="19CC789D">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 xml:space="preserve">3.8 </w:t>
      </w:r>
      <w:r>
        <w:rPr>
          <w:rFonts w:hint="eastAsia" w:ascii="宋体" w:hAnsi="宋体"/>
          <w:sz w:val="24"/>
          <w:szCs w:val="24"/>
          <w:highlight w:val="none"/>
        </w:rPr>
        <w:t>本次</w:t>
      </w:r>
      <w:r>
        <w:rPr>
          <w:rFonts w:hint="eastAsia" w:ascii="宋体" w:hAnsi="宋体"/>
          <w:sz w:val="24"/>
          <w:szCs w:val="24"/>
          <w:highlight w:val="none"/>
          <w:lang w:eastAsia="zh-CN"/>
        </w:rPr>
        <w:t>参选人</w:t>
      </w:r>
      <w:r>
        <w:rPr>
          <w:rFonts w:hint="eastAsia" w:ascii="宋体" w:hAnsi="宋体"/>
          <w:sz w:val="24"/>
          <w:szCs w:val="24"/>
          <w:highlight w:val="none"/>
        </w:rPr>
        <w:t>的</w:t>
      </w:r>
      <w:r>
        <w:rPr>
          <w:rFonts w:hint="eastAsia" w:ascii="宋体" w:hAnsi="宋体"/>
          <w:sz w:val="24"/>
          <w:szCs w:val="24"/>
          <w:highlight w:val="none"/>
          <w:lang w:eastAsia="zh-CN"/>
        </w:rPr>
        <w:t>遴选</w:t>
      </w:r>
      <w:r>
        <w:rPr>
          <w:rFonts w:hint="eastAsia" w:ascii="宋体" w:hAnsi="宋体"/>
          <w:sz w:val="24"/>
          <w:szCs w:val="24"/>
          <w:highlight w:val="none"/>
        </w:rPr>
        <w:t>实行综合评分法，评委对各申请人的综合评分为其各分项得分之和，所有评委的算术平均值（保留小数点后两位，第三位小数四舍五入）为申请人的最终得分。</w:t>
      </w:r>
    </w:p>
    <w:p w14:paraId="2FC2EF0F">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3.9</w:t>
      </w:r>
      <w:r>
        <w:rPr>
          <w:rFonts w:hint="eastAsia" w:ascii="宋体" w:hAnsi="宋体"/>
          <w:sz w:val="24"/>
          <w:szCs w:val="24"/>
          <w:highlight w:val="none"/>
        </w:rPr>
        <w:t>凡评比标准中没有列出的评定内容在评比时不得作为打分和作废的依据。</w:t>
      </w:r>
    </w:p>
    <w:p w14:paraId="3C195112">
      <w:pPr>
        <w:spacing w:line="440" w:lineRule="exact"/>
        <w:ind w:firstLine="480" w:firstLineChars="200"/>
        <w:outlineLvl w:val="1"/>
        <w:rPr>
          <w:rFonts w:ascii="宋体" w:hAnsi="宋体" w:cs="宋体"/>
          <w:b/>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.1</w:t>
      </w:r>
      <w:r>
        <w:rPr>
          <w:rFonts w:ascii="宋体" w:hAnsi="宋体" w:cs="宋体"/>
          <w:bCs/>
          <w:sz w:val="24"/>
          <w:szCs w:val="24"/>
          <w:highlight w:val="none"/>
        </w:rPr>
        <w:t>0</w:t>
      </w:r>
      <w:r>
        <w:rPr>
          <w:rFonts w:hint="eastAsia" w:ascii="宋体" w:hAnsi="宋体" w:cs="宋体"/>
          <w:bCs/>
          <w:sz w:val="24"/>
          <w:szCs w:val="24"/>
          <w:highlight w:val="none"/>
        </w:rPr>
        <w:t>符合性审查表</w:t>
      </w:r>
    </w:p>
    <w:tbl>
      <w:tblPr>
        <w:tblStyle w:val="13"/>
        <w:tblW w:w="9160" w:type="dxa"/>
        <w:tblInd w:w="0" w:type="dxa"/>
        <w:tblLayout w:type="fixed"/>
        <w:tblCellMar>
          <w:top w:w="0" w:type="dxa"/>
          <w:left w:w="0" w:type="dxa"/>
          <w:bottom w:w="0" w:type="dxa"/>
          <w:right w:w="0" w:type="dxa"/>
        </w:tblCellMar>
      </w:tblPr>
      <w:tblGrid>
        <w:gridCol w:w="961"/>
        <w:gridCol w:w="8199"/>
      </w:tblGrid>
      <w:tr w14:paraId="7A80023F">
        <w:tblPrEx>
          <w:tblCellMar>
            <w:top w:w="0" w:type="dxa"/>
            <w:left w:w="0" w:type="dxa"/>
            <w:bottom w:w="0" w:type="dxa"/>
            <w:right w:w="0" w:type="dxa"/>
          </w:tblCellMar>
        </w:tblPrEx>
        <w:trPr>
          <w:trHeight w:val="655"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930CF8">
            <w:pPr>
              <w:widowControl/>
              <w:jc w:val="center"/>
              <w:textAlignment w:val="center"/>
              <w:rPr>
                <w:rFonts w:ascii="宋体" w:hAnsi="宋体" w:cs="宋体"/>
                <w:b/>
                <w:color w:val="000000"/>
                <w:sz w:val="22"/>
                <w:highlight w:val="none"/>
              </w:rPr>
            </w:pPr>
            <w:r>
              <w:rPr>
                <w:rFonts w:hint="eastAsia" w:ascii="宋体" w:hAnsi="宋体" w:cs="宋体"/>
                <w:b/>
                <w:color w:val="000000"/>
                <w:kern w:val="0"/>
                <w:sz w:val="22"/>
                <w:highlight w:val="none"/>
                <w:lang w:bidi="ar"/>
              </w:rPr>
              <w:t>序号</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57002">
            <w:pPr>
              <w:widowControl/>
              <w:jc w:val="center"/>
              <w:textAlignment w:val="center"/>
              <w:rPr>
                <w:rFonts w:ascii="宋体" w:hAnsi="宋体" w:cs="宋体"/>
                <w:b/>
                <w:color w:val="000000"/>
                <w:sz w:val="22"/>
                <w:highlight w:val="none"/>
              </w:rPr>
            </w:pPr>
            <w:r>
              <w:rPr>
                <w:rFonts w:hint="eastAsia" w:ascii="宋体" w:hAnsi="宋体" w:cs="宋体"/>
                <w:b/>
                <w:color w:val="000000"/>
                <w:kern w:val="0"/>
                <w:sz w:val="22"/>
                <w:highlight w:val="none"/>
                <w:lang w:bidi="ar"/>
              </w:rPr>
              <w:t>审查内容</w:t>
            </w:r>
          </w:p>
        </w:tc>
      </w:tr>
      <w:tr w14:paraId="1A09CC34">
        <w:tblPrEx>
          <w:tblCellMar>
            <w:top w:w="0" w:type="dxa"/>
            <w:left w:w="0" w:type="dxa"/>
            <w:bottom w:w="0" w:type="dxa"/>
            <w:right w:w="0" w:type="dxa"/>
          </w:tblCellMar>
        </w:tblPrEx>
        <w:trPr>
          <w:trHeight w:val="735"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3FCF03">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C616F5">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lang w:eastAsia="zh-CN" w:bidi="ar"/>
              </w:rPr>
              <w:t>遴选文件</w:t>
            </w:r>
            <w:r>
              <w:rPr>
                <w:rFonts w:hint="eastAsia" w:ascii="宋体" w:hAnsi="宋体" w:cs="宋体"/>
                <w:color w:val="000000"/>
                <w:kern w:val="0"/>
                <w:sz w:val="22"/>
                <w:highlight w:val="none"/>
                <w:lang w:bidi="ar"/>
              </w:rPr>
              <w:t>未按</w:t>
            </w:r>
            <w:r>
              <w:rPr>
                <w:rFonts w:hint="eastAsia" w:ascii="宋体" w:hAnsi="宋体" w:cs="宋体"/>
                <w:color w:val="000000"/>
                <w:kern w:val="0"/>
                <w:sz w:val="22"/>
                <w:highlight w:val="none"/>
                <w:lang w:eastAsia="zh-CN" w:bidi="ar"/>
              </w:rPr>
              <w:t>遴选</w:t>
            </w:r>
            <w:r>
              <w:rPr>
                <w:rFonts w:hint="eastAsia" w:ascii="宋体" w:hAnsi="宋体" w:cs="宋体"/>
                <w:color w:val="000000"/>
                <w:kern w:val="0"/>
                <w:sz w:val="22"/>
                <w:highlight w:val="none"/>
                <w:lang w:bidi="ar"/>
              </w:rPr>
              <w:t>文件要求经</w:t>
            </w:r>
            <w:r>
              <w:rPr>
                <w:rFonts w:hint="eastAsia" w:ascii="宋体" w:hAnsi="宋体" w:cs="宋体"/>
                <w:color w:val="000000"/>
                <w:kern w:val="0"/>
                <w:sz w:val="22"/>
                <w:highlight w:val="none"/>
                <w:lang w:eastAsia="zh-CN" w:bidi="ar"/>
              </w:rPr>
              <w:t>参选人</w:t>
            </w:r>
            <w:r>
              <w:rPr>
                <w:rFonts w:hint="eastAsia" w:ascii="宋体" w:hAnsi="宋体" w:cs="宋体"/>
                <w:color w:val="000000"/>
                <w:kern w:val="0"/>
                <w:sz w:val="22"/>
                <w:highlight w:val="none"/>
                <w:lang w:bidi="ar"/>
              </w:rPr>
              <w:t>盖章和法定代表人或法定代表人授权的代理人签 字或盖章的；</w:t>
            </w:r>
          </w:p>
        </w:tc>
      </w:tr>
      <w:tr w14:paraId="3B238D6F">
        <w:tblPrEx>
          <w:tblCellMar>
            <w:top w:w="0" w:type="dxa"/>
            <w:left w:w="0" w:type="dxa"/>
            <w:bottom w:w="0" w:type="dxa"/>
            <w:right w:w="0" w:type="dxa"/>
          </w:tblCellMar>
        </w:tblPrEx>
        <w:trPr>
          <w:trHeight w:val="596"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29C92F">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3D332C">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未按规定的格式填写</w:t>
            </w:r>
            <w:r>
              <w:rPr>
                <w:rFonts w:hint="eastAsia" w:ascii="宋体" w:hAnsi="宋体" w:cs="宋体"/>
                <w:color w:val="000000"/>
                <w:kern w:val="0"/>
                <w:sz w:val="22"/>
                <w:highlight w:val="none"/>
                <w:lang w:eastAsia="zh-CN" w:bidi="ar"/>
              </w:rPr>
              <w:t>，</w:t>
            </w:r>
            <w:r>
              <w:rPr>
                <w:rFonts w:hint="eastAsia" w:ascii="宋体" w:hAnsi="宋体" w:cs="宋体"/>
                <w:color w:val="000000"/>
                <w:kern w:val="0"/>
                <w:sz w:val="22"/>
                <w:highlight w:val="none"/>
                <w:lang w:bidi="ar"/>
              </w:rPr>
              <w:t>内容不全或关键字迹模糊、无法辨认的；</w:t>
            </w:r>
          </w:p>
        </w:tc>
      </w:tr>
      <w:tr w14:paraId="3850418F">
        <w:tblPrEx>
          <w:tblCellMar>
            <w:top w:w="0" w:type="dxa"/>
            <w:left w:w="0" w:type="dxa"/>
            <w:bottom w:w="0" w:type="dxa"/>
            <w:right w:w="0" w:type="dxa"/>
          </w:tblCellMar>
        </w:tblPrEx>
        <w:trPr>
          <w:trHeight w:val="636"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706334">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3</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284570">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lang w:val="en-US" w:eastAsia="zh-CN" w:bidi="ar"/>
              </w:rPr>
              <w:t>遴选</w:t>
            </w:r>
            <w:r>
              <w:rPr>
                <w:rFonts w:hint="eastAsia" w:ascii="宋体" w:hAnsi="宋体" w:cs="宋体"/>
                <w:color w:val="000000"/>
                <w:kern w:val="0"/>
                <w:sz w:val="22"/>
                <w:highlight w:val="none"/>
                <w:lang w:bidi="ar"/>
              </w:rPr>
              <w:t>有效期不满足</w:t>
            </w:r>
            <w:r>
              <w:rPr>
                <w:rFonts w:hint="eastAsia" w:ascii="宋体" w:hAnsi="宋体" w:cs="宋体"/>
                <w:color w:val="000000"/>
                <w:kern w:val="0"/>
                <w:sz w:val="22"/>
                <w:highlight w:val="none"/>
                <w:lang w:eastAsia="zh-CN" w:bidi="ar"/>
              </w:rPr>
              <w:t>遴选</w:t>
            </w:r>
            <w:r>
              <w:rPr>
                <w:rFonts w:hint="eastAsia" w:ascii="宋体" w:hAnsi="宋体" w:cs="宋体"/>
                <w:color w:val="000000"/>
                <w:kern w:val="0"/>
                <w:sz w:val="22"/>
                <w:highlight w:val="none"/>
                <w:lang w:bidi="ar"/>
              </w:rPr>
              <w:t>文件要求的；</w:t>
            </w:r>
          </w:p>
        </w:tc>
      </w:tr>
      <w:tr w14:paraId="56DABB62">
        <w:tblPrEx>
          <w:tblCellMar>
            <w:top w:w="0" w:type="dxa"/>
            <w:left w:w="0" w:type="dxa"/>
            <w:bottom w:w="0" w:type="dxa"/>
            <w:right w:w="0" w:type="dxa"/>
          </w:tblCellMar>
        </w:tblPrEx>
        <w:trPr>
          <w:trHeight w:val="636"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9BF5E3">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4</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07D65D">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串通</w:t>
            </w:r>
            <w:r>
              <w:rPr>
                <w:rFonts w:hint="eastAsia" w:ascii="宋体" w:hAnsi="宋体" w:cs="宋体"/>
                <w:color w:val="000000"/>
                <w:kern w:val="0"/>
                <w:sz w:val="22"/>
                <w:highlight w:val="none"/>
                <w:lang w:val="en-US" w:eastAsia="zh-CN" w:bidi="ar"/>
              </w:rPr>
              <w:t>遴选</w:t>
            </w:r>
            <w:r>
              <w:rPr>
                <w:rFonts w:hint="eastAsia" w:ascii="宋体" w:hAnsi="宋体" w:cs="宋体"/>
                <w:color w:val="000000"/>
                <w:kern w:val="0"/>
                <w:sz w:val="22"/>
                <w:highlight w:val="none"/>
                <w:lang w:bidi="ar"/>
              </w:rPr>
              <w:t>、以行贿手段谋取中</w:t>
            </w:r>
            <w:r>
              <w:rPr>
                <w:rFonts w:hint="eastAsia" w:ascii="宋体" w:hAnsi="宋体" w:cs="宋体"/>
                <w:color w:val="000000"/>
                <w:kern w:val="0"/>
                <w:sz w:val="22"/>
                <w:highlight w:val="none"/>
                <w:lang w:val="en-US" w:eastAsia="zh-CN" w:bidi="ar"/>
              </w:rPr>
              <w:t>选</w:t>
            </w:r>
            <w:r>
              <w:rPr>
                <w:rFonts w:hint="eastAsia" w:ascii="宋体" w:hAnsi="宋体" w:cs="宋体"/>
                <w:color w:val="000000"/>
                <w:kern w:val="0"/>
                <w:sz w:val="22"/>
                <w:highlight w:val="none"/>
                <w:lang w:bidi="ar"/>
              </w:rPr>
              <w:t>、以他人名义或者其他弄虚作假方式</w:t>
            </w:r>
            <w:r>
              <w:rPr>
                <w:rFonts w:hint="eastAsia" w:ascii="宋体" w:hAnsi="宋体" w:cs="宋体"/>
                <w:color w:val="000000"/>
                <w:kern w:val="0"/>
                <w:sz w:val="22"/>
                <w:highlight w:val="none"/>
                <w:lang w:val="en-US" w:eastAsia="zh-CN" w:bidi="ar"/>
              </w:rPr>
              <w:t>遴选</w:t>
            </w:r>
            <w:r>
              <w:rPr>
                <w:rFonts w:hint="eastAsia" w:ascii="宋体" w:hAnsi="宋体" w:cs="宋体"/>
                <w:color w:val="000000"/>
                <w:kern w:val="0"/>
                <w:sz w:val="22"/>
                <w:highlight w:val="none"/>
                <w:lang w:bidi="ar"/>
              </w:rPr>
              <w:t>的；</w:t>
            </w:r>
          </w:p>
        </w:tc>
      </w:tr>
      <w:tr w14:paraId="4C7A4385">
        <w:tblPrEx>
          <w:tblCellMar>
            <w:top w:w="0" w:type="dxa"/>
            <w:left w:w="0" w:type="dxa"/>
            <w:bottom w:w="0" w:type="dxa"/>
            <w:right w:w="0" w:type="dxa"/>
          </w:tblCellMar>
        </w:tblPrEx>
        <w:trPr>
          <w:trHeight w:val="626"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06A2EC">
            <w:pPr>
              <w:widowControl/>
              <w:jc w:val="center"/>
              <w:textAlignment w:val="center"/>
              <w:rPr>
                <w:rFonts w:hint="default" w:ascii="宋体" w:hAnsi="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5</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DC946E">
            <w:pPr>
              <w:widowControl/>
              <w:jc w:val="left"/>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未按遴选文件要求提供《事故预防服务配合承诺函》的；</w:t>
            </w:r>
          </w:p>
        </w:tc>
      </w:tr>
      <w:tr w14:paraId="6815E937">
        <w:tblPrEx>
          <w:tblCellMar>
            <w:top w:w="0" w:type="dxa"/>
            <w:left w:w="0" w:type="dxa"/>
            <w:bottom w:w="0" w:type="dxa"/>
            <w:right w:w="0" w:type="dxa"/>
          </w:tblCellMar>
        </w:tblPrEx>
        <w:trPr>
          <w:trHeight w:val="626" w:hRule="atLeast"/>
        </w:trPr>
        <w:tc>
          <w:tcPr>
            <w:tcW w:w="9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B689235">
            <w:pPr>
              <w:widowControl/>
              <w:jc w:val="center"/>
              <w:textAlignment w:val="center"/>
              <w:rPr>
                <w:rFonts w:hint="eastAsia" w:ascii="宋体" w:hAnsi="宋体" w:eastAsia="宋体" w:cs="宋体"/>
                <w:color w:val="000000"/>
                <w:sz w:val="22"/>
                <w:highlight w:val="none"/>
                <w:lang w:val="en-US" w:eastAsia="zh-CN"/>
              </w:rPr>
            </w:pPr>
            <w:r>
              <w:rPr>
                <w:rFonts w:hint="eastAsia" w:ascii="宋体" w:hAnsi="宋体" w:cs="宋体"/>
                <w:color w:val="000000"/>
                <w:kern w:val="0"/>
                <w:sz w:val="22"/>
                <w:highlight w:val="none"/>
                <w:lang w:val="en-US" w:eastAsia="zh-CN" w:bidi="ar"/>
              </w:rPr>
              <w:t>6</w:t>
            </w:r>
          </w:p>
        </w:tc>
        <w:tc>
          <w:tcPr>
            <w:tcW w:w="81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3A2BE4">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其他不符合</w:t>
            </w:r>
            <w:r>
              <w:rPr>
                <w:rFonts w:hint="eastAsia" w:ascii="宋体" w:hAnsi="宋体" w:cs="宋体"/>
                <w:color w:val="000000"/>
                <w:kern w:val="0"/>
                <w:sz w:val="22"/>
                <w:highlight w:val="none"/>
                <w:lang w:eastAsia="zh-CN" w:bidi="ar"/>
              </w:rPr>
              <w:t>遴选</w:t>
            </w:r>
            <w:r>
              <w:rPr>
                <w:rFonts w:hint="eastAsia" w:ascii="宋体" w:hAnsi="宋体" w:cs="宋体"/>
                <w:color w:val="000000"/>
                <w:kern w:val="0"/>
                <w:sz w:val="22"/>
                <w:highlight w:val="none"/>
                <w:lang w:bidi="ar"/>
              </w:rPr>
              <w:t>要求情形。</w:t>
            </w:r>
          </w:p>
        </w:tc>
      </w:tr>
    </w:tbl>
    <w:p w14:paraId="68DC762A">
      <w:pPr>
        <w:adjustRightInd w:val="0"/>
        <w:snapToGrid w:val="0"/>
        <w:spacing w:line="360" w:lineRule="auto"/>
        <w:rPr>
          <w:rFonts w:ascii="宋体" w:hAnsi="宋体"/>
          <w:sz w:val="24"/>
          <w:szCs w:val="24"/>
          <w:highlight w:val="none"/>
        </w:rPr>
      </w:pPr>
    </w:p>
    <w:p w14:paraId="510AB339">
      <w:pPr>
        <w:adjustRightInd w:val="0"/>
        <w:snapToGrid w:val="0"/>
        <w:spacing w:line="360" w:lineRule="auto"/>
        <w:ind w:firstLine="480" w:firstLineChars="200"/>
        <w:rPr>
          <w:rFonts w:ascii="宋体" w:hAnsi="宋体"/>
          <w:sz w:val="24"/>
          <w:szCs w:val="24"/>
          <w:highlight w:val="none"/>
        </w:rPr>
      </w:pPr>
    </w:p>
    <w:p w14:paraId="6076BC39">
      <w:pPr>
        <w:adjustRightInd w:val="0"/>
        <w:snapToGrid w:val="0"/>
        <w:spacing w:line="360" w:lineRule="auto"/>
        <w:ind w:firstLine="480" w:firstLineChars="200"/>
        <w:rPr>
          <w:rFonts w:ascii="宋体" w:hAnsi="Calibri"/>
          <w:sz w:val="24"/>
          <w:szCs w:val="24"/>
          <w:highlight w:val="none"/>
        </w:rPr>
      </w:pP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1</w:t>
      </w:r>
      <w:r>
        <w:rPr>
          <w:rFonts w:hint="eastAsia" w:ascii="宋体" w:hAnsi="宋体"/>
          <w:sz w:val="24"/>
          <w:szCs w:val="24"/>
          <w:highlight w:val="none"/>
        </w:rPr>
        <w:t>评分标准：</w:t>
      </w:r>
      <w:bookmarkStart w:id="73" w:name="_GoBack"/>
      <w:bookmarkEnd w:id="73"/>
    </w:p>
    <w:tbl>
      <w:tblPr>
        <w:tblStyle w:val="13"/>
        <w:tblW w:w="7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01"/>
        <w:gridCol w:w="805"/>
        <w:gridCol w:w="4482"/>
      </w:tblGrid>
      <w:tr w14:paraId="489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71" w:type="dxa"/>
            <w:vAlign w:val="center"/>
          </w:tcPr>
          <w:p w14:paraId="6833ECF0">
            <w:pPr>
              <w:widowControl/>
              <w:ind w:firstLine="181" w:firstLineChars="100"/>
              <w:rPr>
                <w:rFonts w:asciiTheme="majorEastAsia" w:hAnsiTheme="majorEastAsia" w:eastAsiaTheme="majorEastAsia" w:cstheme="majorEastAsia"/>
                <w:b/>
                <w:bCs/>
                <w:kern w:val="0"/>
                <w:sz w:val="18"/>
                <w:szCs w:val="18"/>
                <w:highlight w:val="none"/>
              </w:rPr>
            </w:pPr>
            <w:bookmarkStart w:id="22" w:name="_Toc333586140"/>
            <w:bookmarkStart w:id="23" w:name="_Toc275740802"/>
            <w:bookmarkStart w:id="24" w:name="_Toc20748_WPSOffice_Level2"/>
            <w:bookmarkStart w:id="25" w:name="_Toc16002"/>
            <w:r>
              <w:rPr>
                <w:rFonts w:hint="eastAsia" w:asciiTheme="majorEastAsia" w:hAnsiTheme="majorEastAsia" w:eastAsiaTheme="majorEastAsia" w:cstheme="majorEastAsia"/>
                <w:b/>
                <w:bCs/>
                <w:kern w:val="0"/>
                <w:sz w:val="18"/>
                <w:szCs w:val="18"/>
                <w:highlight w:val="none"/>
              </w:rPr>
              <w:t>项 目</w:t>
            </w:r>
          </w:p>
        </w:tc>
        <w:tc>
          <w:tcPr>
            <w:tcW w:w="1201" w:type="dxa"/>
            <w:vAlign w:val="center"/>
          </w:tcPr>
          <w:p w14:paraId="141EB5C4">
            <w:pPr>
              <w:widowControl/>
              <w:rPr>
                <w:rFonts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评分项目</w:t>
            </w:r>
          </w:p>
        </w:tc>
        <w:tc>
          <w:tcPr>
            <w:tcW w:w="805" w:type="dxa"/>
            <w:vAlign w:val="center"/>
          </w:tcPr>
          <w:p w14:paraId="43A90765">
            <w:pPr>
              <w:widowControl/>
              <w:rPr>
                <w:rFonts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分值</w:t>
            </w:r>
          </w:p>
        </w:tc>
        <w:tc>
          <w:tcPr>
            <w:tcW w:w="4482" w:type="dxa"/>
            <w:vAlign w:val="center"/>
          </w:tcPr>
          <w:p w14:paraId="2EC3087E">
            <w:pPr>
              <w:widowControl/>
              <w:spacing w:line="240" w:lineRule="exact"/>
              <w:ind w:firstLine="1084" w:firstLineChars="600"/>
              <w:rPr>
                <w:rFonts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评分标准</w:t>
            </w:r>
          </w:p>
        </w:tc>
      </w:tr>
      <w:tr w14:paraId="09EE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71" w:type="dxa"/>
            <w:vMerge w:val="restart"/>
            <w:vAlign w:val="center"/>
          </w:tcPr>
          <w:p w14:paraId="41FD6FD1">
            <w:pPr>
              <w:widowControl/>
              <w:rPr>
                <w:rFonts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商务评议分（</w:t>
            </w:r>
            <w:r>
              <w:rPr>
                <w:rFonts w:hint="eastAsia" w:asciiTheme="majorEastAsia" w:hAnsiTheme="majorEastAsia" w:eastAsiaTheme="majorEastAsia" w:cstheme="majorEastAsia"/>
                <w:b/>
                <w:bCs/>
                <w:kern w:val="0"/>
                <w:sz w:val="18"/>
                <w:szCs w:val="18"/>
                <w:highlight w:val="none"/>
                <w:lang w:val="en-US" w:eastAsia="zh-CN"/>
              </w:rPr>
              <w:t>70</w:t>
            </w:r>
            <w:r>
              <w:rPr>
                <w:rFonts w:hint="eastAsia" w:asciiTheme="majorEastAsia" w:hAnsiTheme="majorEastAsia" w:eastAsiaTheme="majorEastAsia" w:cstheme="majorEastAsia"/>
                <w:b/>
                <w:bCs/>
                <w:kern w:val="0"/>
                <w:sz w:val="18"/>
                <w:szCs w:val="18"/>
                <w:highlight w:val="none"/>
              </w:rPr>
              <w:t>分）</w:t>
            </w:r>
          </w:p>
        </w:tc>
        <w:tc>
          <w:tcPr>
            <w:tcW w:w="1201" w:type="dxa"/>
            <w:vAlign w:val="center"/>
          </w:tcPr>
          <w:p w14:paraId="0B7E9420">
            <w:pPr>
              <w:widowControl/>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类似业绩</w:t>
            </w:r>
          </w:p>
        </w:tc>
        <w:tc>
          <w:tcPr>
            <w:tcW w:w="805" w:type="dxa"/>
            <w:vAlign w:val="center"/>
          </w:tcPr>
          <w:p w14:paraId="05C68ADD">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12</w:t>
            </w:r>
          </w:p>
        </w:tc>
        <w:tc>
          <w:tcPr>
            <w:tcW w:w="4482" w:type="dxa"/>
            <w:vAlign w:val="center"/>
          </w:tcPr>
          <w:p w14:paraId="1CF14EF6">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提供近5年内，类似险种业绩（需提供合同扫描件或保单等证明材料）。</w:t>
            </w:r>
          </w:p>
          <w:p w14:paraId="4AD7208F">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提供1个，得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w:t>
            </w:r>
          </w:p>
          <w:p w14:paraId="51199886">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提供2个，得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w:t>
            </w:r>
          </w:p>
          <w:p w14:paraId="06E6081F">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提供3个以上得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w:t>
            </w:r>
          </w:p>
        </w:tc>
      </w:tr>
      <w:tr w14:paraId="0EA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1271" w:type="dxa"/>
            <w:vMerge w:val="continue"/>
            <w:vAlign w:val="center"/>
          </w:tcPr>
          <w:p w14:paraId="4258D99B">
            <w:pPr>
              <w:widowControl/>
              <w:ind w:firstLine="602"/>
              <w:jc w:val="center"/>
              <w:rPr>
                <w:rFonts w:asciiTheme="majorEastAsia" w:hAnsiTheme="majorEastAsia" w:eastAsiaTheme="majorEastAsia" w:cstheme="majorEastAsia"/>
                <w:b/>
                <w:bCs/>
                <w:kern w:val="0"/>
                <w:sz w:val="18"/>
                <w:szCs w:val="18"/>
                <w:highlight w:val="none"/>
              </w:rPr>
            </w:pPr>
          </w:p>
        </w:tc>
        <w:tc>
          <w:tcPr>
            <w:tcW w:w="1201" w:type="dxa"/>
            <w:vAlign w:val="center"/>
          </w:tcPr>
          <w:p w14:paraId="4BCD2B3C">
            <w:pPr>
              <w:widowControl/>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拟投入本项目的服务团队情况</w:t>
            </w:r>
          </w:p>
        </w:tc>
        <w:tc>
          <w:tcPr>
            <w:tcW w:w="805" w:type="dxa"/>
            <w:vAlign w:val="center"/>
          </w:tcPr>
          <w:p w14:paraId="36271B5E">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20</w:t>
            </w:r>
          </w:p>
        </w:tc>
        <w:tc>
          <w:tcPr>
            <w:tcW w:w="4482" w:type="dxa"/>
            <w:vAlign w:val="center"/>
          </w:tcPr>
          <w:p w14:paraId="4E034A51">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拟配主要人员的技术力量：</w:t>
            </w:r>
          </w:p>
          <w:p w14:paraId="6564C1F0">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针对此项目能够配备专职服务人员，同时专职服务人员具备相应资质。</w:t>
            </w:r>
          </w:p>
          <w:p w14:paraId="6314EBE6">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1.队伍10人</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含10人</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以上的得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0分；</w:t>
            </w:r>
          </w:p>
          <w:p w14:paraId="1AE0C1BE">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2.队伍6人（含6人）-</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人得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w:t>
            </w:r>
          </w:p>
          <w:p w14:paraId="7C40B86C">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3.其它不得分。</w:t>
            </w:r>
          </w:p>
          <w:p w14:paraId="069EB6EB">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p>
        </w:tc>
      </w:tr>
      <w:tr w14:paraId="728B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271" w:type="dxa"/>
            <w:vMerge w:val="continue"/>
            <w:vAlign w:val="center"/>
          </w:tcPr>
          <w:p w14:paraId="1EEE9644">
            <w:pPr>
              <w:widowControl/>
              <w:ind w:firstLine="602"/>
              <w:jc w:val="center"/>
              <w:rPr>
                <w:rFonts w:asciiTheme="majorEastAsia" w:hAnsiTheme="majorEastAsia" w:eastAsiaTheme="majorEastAsia" w:cstheme="majorEastAsia"/>
                <w:b/>
                <w:bCs/>
                <w:kern w:val="0"/>
                <w:sz w:val="18"/>
                <w:szCs w:val="18"/>
                <w:highlight w:val="none"/>
              </w:rPr>
            </w:pPr>
          </w:p>
        </w:tc>
        <w:tc>
          <w:tcPr>
            <w:tcW w:w="1201" w:type="dxa"/>
            <w:vAlign w:val="center"/>
          </w:tcPr>
          <w:p w14:paraId="4533B749">
            <w:pPr>
              <w:widowControl/>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偿付能力</w:t>
            </w:r>
          </w:p>
        </w:tc>
        <w:tc>
          <w:tcPr>
            <w:tcW w:w="805" w:type="dxa"/>
            <w:vAlign w:val="center"/>
          </w:tcPr>
          <w:p w14:paraId="1832E263">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20</w:t>
            </w:r>
          </w:p>
        </w:tc>
        <w:tc>
          <w:tcPr>
            <w:tcW w:w="4482" w:type="dxa"/>
            <w:vAlign w:val="center"/>
          </w:tcPr>
          <w:p w14:paraId="617AD5C6">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综合偿付能力充足率高于250%的得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0分；在210（不含）~250%（含）之间的，得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分在180（不含）~210%（含）之间的，得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分；在150%（不含）~180%（含）的得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分；低于150%的不得分。</w:t>
            </w:r>
          </w:p>
          <w:p w14:paraId="51E54523">
            <w:pPr>
              <w:widowControl/>
              <w:textAlignment w:val="center"/>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（按</w:t>
            </w:r>
            <w:r>
              <w:rPr>
                <w:rFonts w:hint="eastAsia" w:asciiTheme="majorEastAsia" w:hAnsiTheme="majorEastAsia" w:eastAsiaTheme="majorEastAsia" w:cstheme="majorEastAsia"/>
                <w:color w:val="000000" w:themeColor="text1"/>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所属总公司202</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年底综合偿付能力充足率为准，需提供202</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年相关审计报告原件或官网偿付能力信息披露截图，加盖公章）。</w:t>
            </w:r>
          </w:p>
        </w:tc>
      </w:tr>
      <w:tr w14:paraId="00B5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271" w:type="dxa"/>
            <w:vMerge w:val="continue"/>
            <w:vAlign w:val="center"/>
          </w:tcPr>
          <w:p w14:paraId="17619B16">
            <w:pPr>
              <w:widowControl/>
              <w:ind w:firstLine="602"/>
              <w:jc w:val="center"/>
              <w:rPr>
                <w:rFonts w:asciiTheme="majorEastAsia" w:hAnsiTheme="majorEastAsia" w:eastAsiaTheme="majorEastAsia" w:cstheme="majorEastAsia"/>
                <w:b/>
                <w:bCs/>
                <w:kern w:val="0"/>
                <w:sz w:val="18"/>
                <w:szCs w:val="18"/>
                <w:highlight w:val="none"/>
              </w:rPr>
            </w:pPr>
          </w:p>
        </w:tc>
        <w:tc>
          <w:tcPr>
            <w:tcW w:w="1201" w:type="dxa"/>
            <w:vAlign w:val="center"/>
          </w:tcPr>
          <w:p w14:paraId="10538528">
            <w:pPr>
              <w:widowControl/>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风险综合能力</w:t>
            </w:r>
          </w:p>
        </w:tc>
        <w:tc>
          <w:tcPr>
            <w:tcW w:w="805" w:type="dxa"/>
            <w:vAlign w:val="center"/>
          </w:tcPr>
          <w:p w14:paraId="5141BAD0">
            <w:pPr>
              <w:ind w:firstLine="180" w:firstLineChars="100"/>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8</w:t>
            </w:r>
          </w:p>
        </w:tc>
        <w:tc>
          <w:tcPr>
            <w:tcW w:w="4482" w:type="dxa"/>
            <w:vAlign w:val="center"/>
          </w:tcPr>
          <w:p w14:paraId="7CC959F7">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总公司202</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 xml:space="preserve">年1季度风险综合评级（分类监管） </w:t>
            </w:r>
          </w:p>
          <w:p w14:paraId="6B1B96E9">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为AA级及以上的，得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w:t>
            </w:r>
          </w:p>
          <w:p w14:paraId="248B85CB">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为A级的，得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w:t>
            </w:r>
          </w:p>
          <w:p w14:paraId="3DC48186">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为BBB级的，得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w:t>
            </w:r>
          </w:p>
          <w:p w14:paraId="738839CD">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为BB级的，得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w:t>
            </w:r>
          </w:p>
          <w:p w14:paraId="0817B9BE">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为B级的，得</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分；</w:t>
            </w:r>
          </w:p>
          <w:p w14:paraId="1461FA46">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低于B级的，得0分。</w:t>
            </w:r>
          </w:p>
          <w:p w14:paraId="37522E06">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如申请人总公司202</w:t>
            </w:r>
            <w:r>
              <w:rPr>
                <w:rFonts w:hint="eastAsia" w:asciiTheme="majorEastAsia" w:hAnsiTheme="majorEastAsia" w:eastAsiaTheme="majorEastAsia" w:cstheme="majorEastAsia"/>
                <w:color w:val="000000" w:themeColor="text1"/>
                <w:sz w:val="18"/>
                <w:szCs w:val="18"/>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年1季度综合偿付能力相关信息未公开发布，则提供最近公开季度的相关信息，评分标准相同。</w:t>
            </w:r>
          </w:p>
          <w:p w14:paraId="035D6E63">
            <w:pPr>
              <w:widowControl/>
              <w:textAlignment w:val="center"/>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sz w:val="18"/>
                <w:szCs w:val="18"/>
                <w:highlight w:val="none"/>
                <w14:textFill>
                  <w14:solidFill>
                    <w14:schemeClr w14:val="tx1"/>
                  </w14:solidFill>
                </w14:textFill>
              </w:rPr>
              <w:t xml:space="preserve">注：提供总公司偿付能力审计报告或保险监督管理机构偿二代监管信息系统截图。 </w:t>
            </w:r>
          </w:p>
        </w:tc>
      </w:tr>
      <w:tr w14:paraId="6471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1271" w:type="dxa"/>
            <w:vMerge w:val="continue"/>
            <w:shd w:val="clear" w:color="auto" w:fill="auto"/>
            <w:vAlign w:val="center"/>
          </w:tcPr>
          <w:p w14:paraId="0F09BE40">
            <w:pPr>
              <w:spacing w:line="360" w:lineRule="exact"/>
              <w:rPr>
                <w:rFonts w:asciiTheme="majorEastAsia" w:hAnsiTheme="majorEastAsia" w:eastAsiaTheme="majorEastAsia" w:cstheme="majorEastAsia"/>
                <w:b/>
                <w:bCs/>
                <w:kern w:val="0"/>
                <w:sz w:val="18"/>
                <w:szCs w:val="18"/>
                <w:highlight w:val="none"/>
                <w:lang w:val="en-US" w:eastAsia="zh-CN" w:bidi="ar-SA"/>
              </w:rPr>
            </w:pPr>
          </w:p>
        </w:tc>
        <w:tc>
          <w:tcPr>
            <w:tcW w:w="1201" w:type="dxa"/>
            <w:shd w:val="clear" w:color="auto" w:fill="auto"/>
            <w:vAlign w:val="center"/>
          </w:tcPr>
          <w:p w14:paraId="6649B22B">
            <w:pPr>
              <w:jc w:val="center"/>
              <w:rPr>
                <w:rFonts w:hint="eastAsia"/>
                <w:b w:val="0"/>
                <w:bCs w:val="0"/>
                <w:sz w:val="18"/>
                <w:szCs w:val="18"/>
                <w:highlight w:val="none"/>
              </w:rPr>
            </w:pPr>
          </w:p>
          <w:p w14:paraId="4B933344">
            <w:pPr>
              <w:jc w:val="center"/>
              <w:rPr>
                <w:rFonts w:hint="eastAsia"/>
                <w:b w:val="0"/>
                <w:bCs w:val="0"/>
                <w:sz w:val="18"/>
                <w:szCs w:val="18"/>
                <w:highlight w:val="none"/>
              </w:rPr>
            </w:pPr>
          </w:p>
          <w:p w14:paraId="2B733C0D">
            <w:pPr>
              <w:jc w:val="center"/>
              <w:rPr>
                <w:rFonts w:hint="eastAsia"/>
                <w:b w:val="0"/>
                <w:bCs w:val="0"/>
                <w:highlight w:val="none"/>
              </w:rPr>
            </w:pPr>
            <w:r>
              <w:rPr>
                <w:rFonts w:hint="eastAsia"/>
                <w:b w:val="0"/>
                <w:bCs w:val="0"/>
                <w:sz w:val="18"/>
                <w:szCs w:val="18"/>
                <w:highlight w:val="none"/>
              </w:rPr>
              <w:t>项目组织机构</w:t>
            </w:r>
          </w:p>
          <w:p w14:paraId="60983861">
            <w:pPr>
              <w:jc w:val="center"/>
              <w:rPr>
                <w:b/>
                <w:bCs/>
                <w:highlight w:val="none"/>
              </w:rPr>
            </w:pPr>
          </w:p>
          <w:p w14:paraId="6D81B7D0">
            <w:pPr>
              <w:spacing w:line="360" w:lineRule="exact"/>
              <w:rPr>
                <w:rFonts w:hint="eastAsia" w:asciiTheme="majorEastAsia" w:hAnsiTheme="majorEastAsia" w:eastAsiaTheme="majorEastAsia" w:cstheme="majorEastAsia"/>
                <w:b/>
                <w:bCs/>
                <w:kern w:val="0"/>
                <w:sz w:val="18"/>
                <w:szCs w:val="18"/>
                <w:highlight w:val="none"/>
                <w:lang w:val="en-US" w:eastAsia="zh-CN" w:bidi="ar-SA"/>
              </w:rPr>
            </w:pPr>
            <w:r>
              <w:rPr>
                <w:rFonts w:hint="eastAsia"/>
                <w:highlight w:val="none"/>
              </w:rPr>
              <w:tab/>
            </w:r>
          </w:p>
        </w:tc>
        <w:tc>
          <w:tcPr>
            <w:tcW w:w="805" w:type="dxa"/>
            <w:shd w:val="clear" w:color="auto" w:fill="auto"/>
            <w:vAlign w:val="top"/>
          </w:tcPr>
          <w:p w14:paraId="1C109B8E">
            <w:pPr>
              <w:jc w:val="cente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p>
          <w:p w14:paraId="333DEF31">
            <w:pPr>
              <w:jc w:val="both"/>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p>
          <w:p w14:paraId="588EC24C">
            <w:pPr>
              <w:jc w:val="center"/>
              <w:rPr>
                <w:rFonts w:hint="eastAsia" w:asciiTheme="majorEastAsia" w:hAnsiTheme="majorEastAsia" w:eastAsiaTheme="majorEastAsia" w:cstheme="majorEastAsia"/>
                <w:color w:val="000000" w:themeColor="text1"/>
                <w:kern w:val="0"/>
                <w:sz w:val="18"/>
                <w:szCs w:val="18"/>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10</w:t>
            </w:r>
          </w:p>
        </w:tc>
        <w:tc>
          <w:tcPr>
            <w:tcW w:w="4482" w:type="dxa"/>
            <w:shd w:val="clear" w:color="auto" w:fill="auto"/>
            <w:vAlign w:val="top"/>
          </w:tcPr>
          <w:p w14:paraId="5E80FE00">
            <w:pPr>
              <w:jc w:val="left"/>
              <w:rPr>
                <w:rFonts w:hint="eastAsia"/>
                <w:sz w:val="18"/>
                <w:szCs w:val="18"/>
                <w:highlight w:val="none"/>
              </w:rPr>
            </w:pPr>
          </w:p>
          <w:p w14:paraId="53184C46">
            <w:pPr>
              <w:jc w:val="left"/>
              <w:rPr>
                <w:rFonts w:hint="eastAsia" w:asciiTheme="majorEastAsia" w:hAnsiTheme="majorEastAsia" w:eastAsiaTheme="majorEastAsia" w:cstheme="majorEastAsia"/>
                <w:color w:val="000000" w:themeColor="text1"/>
                <w:kern w:val="0"/>
                <w:sz w:val="18"/>
                <w:szCs w:val="18"/>
                <w:highlight w:val="none"/>
                <w:lang w:val="en-US" w:eastAsia="zh-CN" w:bidi="ar-SA"/>
                <w14:textFill>
                  <w14:solidFill>
                    <w14:schemeClr w14:val="tx1"/>
                  </w14:solidFill>
                </w14:textFill>
              </w:rPr>
            </w:pPr>
            <w:r>
              <w:rPr>
                <w:rFonts w:hint="eastAsia"/>
                <w:sz w:val="18"/>
                <w:szCs w:val="18"/>
                <w:highlight w:val="none"/>
              </w:rPr>
              <w:t>湖北当地设立一级法人机构的得5分，设立分支机构得3分，其他得2分。湖北省省内分支机构大于等于10家的，得5分；5~10家的，得3分；小于3~5家的，得2分；其他不得分</w:t>
            </w:r>
            <w:r>
              <w:rPr>
                <w:rFonts w:hint="eastAsia"/>
                <w:highlight w:val="none"/>
              </w:rPr>
              <w:t>。</w:t>
            </w:r>
          </w:p>
        </w:tc>
      </w:tr>
      <w:tr w14:paraId="6076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271" w:type="dxa"/>
            <w:vMerge w:val="restart"/>
            <w:vAlign w:val="center"/>
          </w:tcPr>
          <w:p w14:paraId="72E9022E">
            <w:pPr>
              <w:widowControl/>
              <w:rPr>
                <w:rFonts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技术评议分（</w:t>
            </w:r>
            <w:r>
              <w:rPr>
                <w:rFonts w:hint="eastAsia" w:asciiTheme="majorEastAsia" w:hAnsiTheme="majorEastAsia" w:eastAsiaTheme="majorEastAsia" w:cstheme="majorEastAsia"/>
                <w:b/>
                <w:bCs/>
                <w:kern w:val="0"/>
                <w:sz w:val="18"/>
                <w:szCs w:val="18"/>
                <w:highlight w:val="none"/>
                <w:lang w:val="en-US" w:eastAsia="zh-CN"/>
              </w:rPr>
              <w:t>30</w:t>
            </w:r>
            <w:r>
              <w:rPr>
                <w:rFonts w:hint="eastAsia" w:asciiTheme="majorEastAsia" w:hAnsiTheme="majorEastAsia" w:eastAsiaTheme="majorEastAsia" w:cstheme="majorEastAsia"/>
                <w:b/>
                <w:bCs/>
                <w:kern w:val="0"/>
                <w:sz w:val="18"/>
                <w:szCs w:val="18"/>
                <w:highlight w:val="none"/>
              </w:rPr>
              <w:t>分）</w:t>
            </w:r>
          </w:p>
        </w:tc>
        <w:tc>
          <w:tcPr>
            <w:tcW w:w="1201" w:type="dxa"/>
            <w:vAlign w:val="center"/>
          </w:tcPr>
          <w:p w14:paraId="14EA34C3">
            <w:pPr>
              <w:widowControl/>
              <w:rPr>
                <w:rFonts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t>服务方案</w:t>
            </w:r>
          </w:p>
        </w:tc>
        <w:tc>
          <w:tcPr>
            <w:tcW w:w="805" w:type="dxa"/>
            <w:vAlign w:val="center"/>
          </w:tcPr>
          <w:p w14:paraId="60C92CA5">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8</w:t>
            </w:r>
          </w:p>
        </w:tc>
        <w:tc>
          <w:tcPr>
            <w:tcW w:w="4482" w:type="dxa"/>
            <w:vAlign w:val="center"/>
          </w:tcPr>
          <w:p w14:paraId="1B121EF7">
            <w:pPr>
              <w:widowControl/>
              <w:rPr>
                <w:rFonts w:asciiTheme="majorEastAsia" w:hAnsiTheme="majorEastAsia" w:eastAsiaTheme="majorEastAsia" w:cstheme="majorEastAsia"/>
                <w:color w:val="000000" w:themeColor="text1"/>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根据项目需求制定保险服务方案（应包含保险责任内容、理赔服务报案流程、赔付时间及流程、提供的法律服务、增值服务），根据合理、高效、可行、全面性等综合评定，优秀得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分，良好得3-</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分，一般得1-2分，未提供不得分。</w:t>
            </w:r>
          </w:p>
        </w:tc>
      </w:tr>
      <w:tr w14:paraId="3BC3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271" w:type="dxa"/>
            <w:vMerge w:val="continue"/>
            <w:vAlign w:val="center"/>
          </w:tcPr>
          <w:p w14:paraId="5BCE7F2C">
            <w:pPr>
              <w:widowControl/>
              <w:ind w:firstLine="602"/>
              <w:jc w:val="center"/>
              <w:rPr>
                <w:rFonts w:asciiTheme="majorEastAsia" w:hAnsiTheme="majorEastAsia" w:eastAsiaTheme="majorEastAsia" w:cstheme="majorEastAsia"/>
                <w:b/>
                <w:bCs/>
                <w:kern w:val="0"/>
                <w:sz w:val="18"/>
                <w:szCs w:val="18"/>
                <w:highlight w:val="none"/>
              </w:rPr>
            </w:pPr>
          </w:p>
        </w:tc>
        <w:tc>
          <w:tcPr>
            <w:tcW w:w="1201" w:type="dxa"/>
            <w:tcBorders>
              <w:bottom w:val="single" w:color="auto" w:sz="4" w:space="0"/>
            </w:tcBorders>
            <w:vAlign w:val="center"/>
          </w:tcPr>
          <w:p w14:paraId="39DEBC25">
            <w:pPr>
              <w:widowControl/>
              <w:rPr>
                <w:rFonts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t>理赔方案</w:t>
            </w:r>
          </w:p>
        </w:tc>
        <w:tc>
          <w:tcPr>
            <w:tcW w:w="805" w:type="dxa"/>
            <w:tcBorders>
              <w:bottom w:val="single" w:color="auto" w:sz="4" w:space="0"/>
            </w:tcBorders>
            <w:vAlign w:val="center"/>
          </w:tcPr>
          <w:p w14:paraId="61B8D205">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12</w:t>
            </w:r>
          </w:p>
        </w:tc>
        <w:tc>
          <w:tcPr>
            <w:tcW w:w="4482" w:type="dxa"/>
            <w:tcBorders>
              <w:bottom w:val="single" w:color="auto" w:sz="4" w:space="0"/>
            </w:tcBorders>
            <w:vAlign w:val="center"/>
          </w:tcPr>
          <w:p w14:paraId="708FBEC3">
            <w:pPr>
              <w:widowControl/>
              <w:rPr>
                <w:rFonts w:asciiTheme="majorEastAsia" w:hAnsiTheme="majorEastAsia" w:eastAsiaTheme="majorEastAsia" w:cstheme="majorEastAsia"/>
                <w:color w:val="000000" w:themeColor="text1"/>
                <w:kern w:val="0"/>
                <w:sz w:val="18"/>
                <w:szCs w:val="18"/>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提供的承保理赔方案（方案内容包含但不限于理赔内容、理赔报案、理赔程序、理赔响应时间、纠纷处理方法等），根据合理、高效、可行性、全面性等综合评定，优秀得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9-12</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分，良好得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5-8</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分，一般得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1-4</w:t>
            </w:r>
            <w:r>
              <w:rPr>
                <w:rFonts w:hint="eastAsia" w:asciiTheme="majorEastAsia" w:hAnsiTheme="majorEastAsia" w:eastAsiaTheme="majorEastAsia" w:cstheme="majorEastAsia"/>
                <w:color w:val="000000" w:themeColor="text1"/>
                <w:kern w:val="0"/>
                <w:sz w:val="18"/>
                <w:szCs w:val="18"/>
                <w:highlight w:val="none"/>
                <w14:textFill>
                  <w14:solidFill>
                    <w14:schemeClr w14:val="tx1"/>
                  </w14:solidFill>
                </w14:textFill>
              </w:rPr>
              <w:t>分，未提供不得分。</w:t>
            </w:r>
          </w:p>
        </w:tc>
      </w:tr>
      <w:tr w14:paraId="2D3E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271" w:type="dxa"/>
            <w:vMerge w:val="continue"/>
            <w:vAlign w:val="center"/>
          </w:tcPr>
          <w:p w14:paraId="4AAFC618">
            <w:pPr>
              <w:widowControl/>
              <w:ind w:firstLine="602"/>
              <w:jc w:val="center"/>
              <w:rPr>
                <w:rFonts w:asciiTheme="majorEastAsia" w:hAnsiTheme="majorEastAsia" w:eastAsiaTheme="majorEastAsia" w:cstheme="majorEastAsia"/>
                <w:b/>
                <w:bCs/>
                <w:kern w:val="0"/>
                <w:sz w:val="18"/>
                <w:szCs w:val="18"/>
                <w:highlight w:val="none"/>
              </w:rPr>
            </w:pPr>
          </w:p>
        </w:tc>
        <w:tc>
          <w:tcPr>
            <w:tcW w:w="1201" w:type="dxa"/>
            <w:tcBorders>
              <w:bottom w:val="single" w:color="auto" w:sz="4" w:space="0"/>
            </w:tcBorders>
            <w:vAlign w:val="center"/>
          </w:tcPr>
          <w:p w14:paraId="48D23CBA">
            <w:pPr>
              <w:widowControl/>
              <w:rPr>
                <w:rFonts w:hint="eastAsia"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bidi="ar"/>
                <w14:textFill>
                  <w14:solidFill>
                    <w14:schemeClr w14:val="tx1"/>
                  </w14:solidFill>
                </w14:textFill>
              </w:rPr>
              <w:t>事故预防服务配合承诺</w:t>
            </w:r>
          </w:p>
        </w:tc>
        <w:tc>
          <w:tcPr>
            <w:tcW w:w="805" w:type="dxa"/>
            <w:tcBorders>
              <w:bottom w:val="single" w:color="auto" w:sz="4" w:space="0"/>
            </w:tcBorders>
            <w:vAlign w:val="center"/>
          </w:tcPr>
          <w:p w14:paraId="6D0F200D">
            <w:pPr>
              <w:ind w:firstLine="180" w:firstLineChars="1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10</w:t>
            </w:r>
          </w:p>
        </w:tc>
        <w:tc>
          <w:tcPr>
            <w:tcW w:w="4482" w:type="dxa"/>
            <w:tcBorders>
              <w:bottom w:val="single" w:color="auto" w:sz="4" w:space="0"/>
            </w:tcBorders>
            <w:vAlign w:val="center"/>
          </w:tcPr>
          <w:p w14:paraId="2CA248C9">
            <w:pPr>
              <w:widowControl/>
              <w:numPr>
                <w:ilvl w:val="0"/>
                <w:numId w:val="1"/>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参选人承诺完全按照遴选文件要求（包括但不限于委托指定事故预防服务机构、将服务费用直接支付至其账户等），得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分；部分承诺或附加条件的，得</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-2分；未提供承诺或承诺内容不符合要求的，不得分。</w:t>
            </w:r>
          </w:p>
          <w:p w14:paraId="67379644">
            <w:pPr>
              <w:widowControl/>
              <w:numPr>
                <w:ilvl w:val="0"/>
                <w:numId w:val="1"/>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参选人承诺事故预防服务费用投入比例（按实际收取保费计算）：</w:t>
            </w:r>
          </w:p>
          <w:p w14:paraId="57258841">
            <w:pPr>
              <w:widowControl/>
              <w:numPr>
                <w:ilvl w:val="0"/>
                <w:numId w:val="0"/>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）承诺不低于20%的，得7分；</w:t>
            </w:r>
          </w:p>
          <w:p w14:paraId="7C335E36">
            <w:pPr>
              <w:widowControl/>
              <w:numPr>
                <w:ilvl w:val="0"/>
                <w:numId w:val="0"/>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）承诺不低于18%且低于20%的，得4分；</w:t>
            </w:r>
          </w:p>
          <w:p w14:paraId="7C30B7F4">
            <w:pPr>
              <w:widowControl/>
              <w:numPr>
                <w:ilvl w:val="0"/>
                <w:numId w:val="0"/>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）承诺不低于15%且低于18%的，得2分；</w:t>
            </w:r>
          </w:p>
          <w:p w14:paraId="0F25CC25">
            <w:pPr>
              <w:widowControl/>
              <w:numPr>
                <w:ilvl w:val="0"/>
                <w:numId w:val="0"/>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）承诺低于15%或未明确承诺比例的，不得分。</w:t>
            </w:r>
          </w:p>
          <w:p w14:paraId="05D12D67">
            <w:pPr>
              <w:widowControl/>
              <w:numPr>
                <w:ilvl w:val="0"/>
                <w:numId w:val="0"/>
              </w:numP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eastAsia="zh-CN"/>
                <w14:textFill>
                  <w14:solidFill>
                    <w14:schemeClr w14:val="tx1"/>
                  </w14:solidFill>
                </w14:textFill>
              </w:rPr>
              <w:t>（注：中选后须将承诺比例写入服务协议，作为履约依据。）</w:t>
            </w:r>
          </w:p>
        </w:tc>
      </w:tr>
      <w:tr w14:paraId="726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71" w:type="dxa"/>
            <w:vAlign w:val="center"/>
          </w:tcPr>
          <w:p w14:paraId="4204FB55">
            <w:pPr>
              <w:widowControl/>
              <w:ind w:firstLine="181" w:firstLineChars="100"/>
              <w:rPr>
                <w:rFonts w:hint="eastAsia" w:asciiTheme="majorEastAsia" w:hAnsiTheme="majorEastAsia" w:eastAsiaTheme="majorEastAsia" w:cstheme="majorEastAsia"/>
                <w:b/>
                <w:bCs/>
                <w:kern w:val="0"/>
                <w:sz w:val="18"/>
                <w:szCs w:val="18"/>
                <w:highlight w:val="none"/>
                <w:lang w:val="en-US" w:eastAsia="zh-CN"/>
              </w:rPr>
            </w:pPr>
            <w:r>
              <w:rPr>
                <w:rFonts w:hint="eastAsia" w:asciiTheme="majorEastAsia" w:hAnsiTheme="majorEastAsia" w:eastAsiaTheme="majorEastAsia" w:cstheme="majorEastAsia"/>
                <w:b/>
                <w:bCs/>
                <w:kern w:val="0"/>
                <w:sz w:val="18"/>
                <w:szCs w:val="18"/>
                <w:highlight w:val="none"/>
                <w:lang w:val="en-US" w:eastAsia="zh-CN"/>
              </w:rPr>
              <w:t>总分</w:t>
            </w:r>
          </w:p>
        </w:tc>
        <w:tc>
          <w:tcPr>
            <w:tcW w:w="6488" w:type="dxa"/>
            <w:gridSpan w:val="3"/>
            <w:tcBorders>
              <w:top w:val="single" w:color="auto" w:sz="4" w:space="0"/>
            </w:tcBorders>
            <w:vAlign w:val="center"/>
          </w:tcPr>
          <w:p w14:paraId="3B2CEBE5">
            <w:pPr>
              <w:widowControl/>
              <w:ind w:firstLine="2340" w:firstLineChars="1300"/>
              <w:rPr>
                <w:rFonts w:hint="default"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highlight w:val="none"/>
                <w:lang w:val="en-US" w:eastAsia="zh-CN"/>
                <w14:textFill>
                  <w14:solidFill>
                    <w14:schemeClr w14:val="tx1"/>
                  </w14:solidFill>
                </w14:textFill>
              </w:rPr>
              <w:t>100分</w:t>
            </w:r>
          </w:p>
        </w:tc>
      </w:tr>
    </w:tbl>
    <w:p w14:paraId="3374B957">
      <w:pPr>
        <w:ind w:firstLine="480" w:firstLineChars="200"/>
        <w:outlineLvl w:val="1"/>
        <w:rPr>
          <w:rFonts w:hint="eastAsia" w:ascii="宋体" w:hAnsi="宋体"/>
          <w:bCs/>
          <w:sz w:val="24"/>
          <w:szCs w:val="24"/>
          <w:highlight w:val="none"/>
          <w:lang w:val="en-US" w:eastAsia="zh-CN"/>
        </w:rPr>
      </w:pPr>
    </w:p>
    <w:p w14:paraId="6596B0D5">
      <w:pPr>
        <w:ind w:firstLine="480" w:firstLineChars="200"/>
        <w:outlineLvl w:val="1"/>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3.12入围规则</w:t>
      </w:r>
    </w:p>
    <w:p w14:paraId="5FE28E66">
      <w:pPr>
        <w:spacing w:line="360" w:lineRule="auto"/>
        <w:ind w:firstLine="480" w:firstLineChars="200"/>
        <w:rPr>
          <w:rFonts w:hint="eastAsia" w:ascii="宋体" w:hAnsi="宋体" w:cs="Courier New"/>
          <w:sz w:val="24"/>
          <w:szCs w:val="24"/>
          <w:highlight w:val="none"/>
          <w:lang w:val="en-US" w:eastAsia="zh-CN"/>
        </w:rPr>
      </w:pPr>
      <w:r>
        <w:rPr>
          <w:rFonts w:hint="eastAsia" w:ascii="宋体" w:hAnsi="宋体" w:cs="Courier New"/>
          <w:sz w:val="24"/>
          <w:szCs w:val="24"/>
          <w:highlight w:val="none"/>
          <w:lang w:val="en-US" w:eastAsia="zh-CN"/>
        </w:rPr>
        <w:t> 本项目采用综合评分法，所有参选人评审最终得分≥70分（含70分）方可进入中选候选人入围名单；最终综合得分低于70分的参选人，直接淘汰，不纳入中选候选人遴选范围。仅入围候选人具备中选资格，未达到70分入围线的参选人不参与后续中选资格确认流程。</w:t>
      </w:r>
    </w:p>
    <w:p w14:paraId="1C185013">
      <w:pPr>
        <w:ind w:firstLine="480" w:firstLineChars="200"/>
        <w:outlineLvl w:val="1"/>
        <w:rPr>
          <w:rFonts w:ascii="宋体" w:hAnsi="宋体" w:cs="Courier New"/>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cs="Courier New"/>
          <w:bCs/>
          <w:sz w:val="24"/>
          <w:szCs w:val="24"/>
          <w:highlight w:val="none"/>
        </w:rPr>
        <w:t>四、评</w:t>
      </w:r>
      <w:bookmarkEnd w:id="22"/>
      <w:bookmarkEnd w:id="23"/>
      <w:r>
        <w:rPr>
          <w:rFonts w:hint="eastAsia" w:ascii="宋体" w:hAnsi="宋体" w:cs="Courier New"/>
          <w:bCs/>
          <w:sz w:val="24"/>
          <w:szCs w:val="24"/>
          <w:highlight w:val="none"/>
          <w:lang w:val="en-US" w:eastAsia="zh-CN"/>
        </w:rPr>
        <w:t>审</w:t>
      </w:r>
      <w:r>
        <w:rPr>
          <w:rFonts w:hint="eastAsia" w:ascii="宋体" w:hAnsi="宋体" w:cs="Courier New"/>
          <w:bCs/>
          <w:sz w:val="24"/>
          <w:szCs w:val="24"/>
          <w:highlight w:val="none"/>
        </w:rPr>
        <w:t>结果</w:t>
      </w:r>
      <w:bookmarkEnd w:id="24"/>
      <w:bookmarkEnd w:id="25"/>
    </w:p>
    <w:p w14:paraId="742434F9">
      <w:pPr>
        <w:spacing w:line="360" w:lineRule="auto"/>
        <w:ind w:firstLine="480" w:firstLineChars="200"/>
        <w:rPr>
          <w:rFonts w:ascii="宋体" w:hAnsi="宋体" w:cs="Courier New"/>
          <w:sz w:val="24"/>
          <w:szCs w:val="24"/>
          <w:highlight w:val="none"/>
        </w:rPr>
      </w:pPr>
      <w:r>
        <w:rPr>
          <w:rFonts w:ascii="宋体" w:hAnsi="宋体" w:cs="Courier New"/>
          <w:sz w:val="24"/>
          <w:szCs w:val="24"/>
          <w:highlight w:val="none"/>
        </w:rPr>
        <w:t>4.1</w:t>
      </w:r>
      <w:r>
        <w:rPr>
          <w:rFonts w:hint="eastAsia" w:ascii="宋体" w:hAnsi="宋体" w:cs="Courier New"/>
          <w:sz w:val="24"/>
          <w:szCs w:val="24"/>
          <w:highlight w:val="none"/>
          <w:lang w:eastAsia="zh-CN"/>
        </w:rPr>
        <w:t>参选人</w:t>
      </w:r>
      <w:r>
        <w:rPr>
          <w:rFonts w:hint="eastAsia" w:ascii="宋体" w:hAnsi="宋体" w:cs="Courier New"/>
          <w:sz w:val="24"/>
          <w:szCs w:val="24"/>
          <w:highlight w:val="none"/>
        </w:rPr>
        <w:t>有以下情形之一的，其</w:t>
      </w:r>
      <w:r>
        <w:rPr>
          <w:rFonts w:hint="eastAsia" w:ascii="宋体" w:hAnsi="宋体" w:cs="Courier New"/>
          <w:sz w:val="24"/>
          <w:szCs w:val="24"/>
          <w:highlight w:val="none"/>
          <w:lang w:val="en-US" w:eastAsia="zh-CN"/>
        </w:rPr>
        <w:t>遴选</w:t>
      </w:r>
      <w:r>
        <w:rPr>
          <w:rFonts w:hint="eastAsia" w:ascii="宋体" w:hAnsi="宋体" w:cs="Courier New"/>
          <w:sz w:val="24"/>
          <w:szCs w:val="24"/>
          <w:highlight w:val="none"/>
        </w:rPr>
        <w:t>作废处理：</w:t>
      </w:r>
    </w:p>
    <w:p w14:paraId="4D65ADC6">
      <w:pPr>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1</w:t>
      </w:r>
      <w:r>
        <w:rPr>
          <w:rFonts w:hint="eastAsia" w:ascii="宋体" w:hAnsi="宋体" w:cs="Courier New"/>
          <w:sz w:val="24"/>
          <w:szCs w:val="24"/>
          <w:highlight w:val="none"/>
        </w:rPr>
        <w:t>）被责令停业的，或被暂停或取消</w:t>
      </w:r>
      <w:r>
        <w:rPr>
          <w:rFonts w:hint="eastAsia" w:ascii="宋体" w:hAnsi="宋体" w:cs="Courier New"/>
          <w:sz w:val="24"/>
          <w:szCs w:val="24"/>
          <w:highlight w:val="none"/>
          <w:lang w:eastAsia="zh-CN"/>
        </w:rPr>
        <w:t>遴选资格</w:t>
      </w:r>
      <w:r>
        <w:rPr>
          <w:rFonts w:hint="eastAsia" w:ascii="宋体" w:hAnsi="宋体" w:cs="Courier New"/>
          <w:sz w:val="24"/>
          <w:szCs w:val="24"/>
          <w:highlight w:val="none"/>
        </w:rPr>
        <w:t>的，或财产被接管或冻结的；</w:t>
      </w:r>
    </w:p>
    <w:p w14:paraId="3E262E59">
      <w:pPr>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2</w:t>
      </w:r>
      <w:r>
        <w:rPr>
          <w:rFonts w:hint="eastAsia" w:ascii="宋体" w:hAnsi="宋体" w:cs="Courier New"/>
          <w:sz w:val="24"/>
          <w:szCs w:val="24"/>
          <w:highlight w:val="none"/>
        </w:rPr>
        <w:t>）串通</w:t>
      </w:r>
      <w:r>
        <w:rPr>
          <w:rFonts w:hint="eastAsia" w:ascii="宋体" w:hAnsi="宋体" w:cs="Courier New"/>
          <w:sz w:val="24"/>
          <w:szCs w:val="24"/>
          <w:highlight w:val="none"/>
          <w:lang w:val="en-US" w:eastAsia="zh-CN"/>
        </w:rPr>
        <w:t>遴选</w:t>
      </w:r>
      <w:r>
        <w:rPr>
          <w:rFonts w:hint="eastAsia" w:ascii="宋体" w:hAnsi="宋体" w:cs="Courier New"/>
          <w:sz w:val="24"/>
          <w:szCs w:val="24"/>
          <w:highlight w:val="none"/>
        </w:rPr>
        <w:t>或弄虚作假或有其他违法行为的；</w:t>
      </w:r>
    </w:p>
    <w:p w14:paraId="3B72D6B1">
      <w:pPr>
        <w:spacing w:line="360" w:lineRule="auto"/>
        <w:ind w:firstLine="480" w:firstLineChars="200"/>
        <w:rPr>
          <w:rFonts w:ascii="宋体" w:hAnsi="宋体" w:cs="Courier New"/>
          <w:sz w:val="24"/>
          <w:szCs w:val="24"/>
          <w:highlight w:val="none"/>
        </w:rPr>
      </w:pPr>
      <w:r>
        <w:rPr>
          <w:rFonts w:hint="eastAsia" w:ascii="宋体" w:hAnsi="宋体" w:cs="Courier New"/>
          <w:sz w:val="24"/>
          <w:szCs w:val="24"/>
          <w:highlight w:val="none"/>
        </w:rPr>
        <w:t>（</w:t>
      </w:r>
      <w:r>
        <w:rPr>
          <w:rFonts w:ascii="宋体" w:hAnsi="宋体" w:cs="Courier New"/>
          <w:sz w:val="24"/>
          <w:szCs w:val="24"/>
          <w:highlight w:val="none"/>
        </w:rPr>
        <w:t>3</w:t>
      </w:r>
      <w:r>
        <w:rPr>
          <w:rFonts w:hint="eastAsia" w:ascii="宋体" w:hAnsi="宋体" w:cs="Courier New"/>
          <w:sz w:val="24"/>
          <w:szCs w:val="24"/>
          <w:highlight w:val="none"/>
        </w:rPr>
        <w:t>）不按评</w:t>
      </w:r>
      <w:r>
        <w:rPr>
          <w:rFonts w:hint="eastAsia" w:ascii="宋体" w:hAnsi="宋体" w:cs="Courier New"/>
          <w:sz w:val="24"/>
          <w:szCs w:val="24"/>
          <w:highlight w:val="none"/>
          <w:lang w:val="en-US" w:eastAsia="zh-CN"/>
        </w:rPr>
        <w:t>审</w:t>
      </w:r>
      <w:r>
        <w:rPr>
          <w:rFonts w:hint="eastAsia" w:ascii="宋体" w:hAnsi="宋体" w:cs="Courier New"/>
          <w:sz w:val="24"/>
          <w:szCs w:val="24"/>
          <w:highlight w:val="none"/>
        </w:rPr>
        <w:t>委员会要求澄清、说明或补正的；</w:t>
      </w:r>
    </w:p>
    <w:p w14:paraId="0322DA30">
      <w:pPr>
        <w:spacing w:line="360" w:lineRule="auto"/>
        <w:ind w:firstLine="480" w:firstLineChars="200"/>
        <w:rPr>
          <w:rFonts w:hint="eastAsia" w:ascii="宋体" w:hAnsi="宋体" w:cs="Courier New"/>
          <w:sz w:val="24"/>
          <w:szCs w:val="24"/>
          <w:highlight w:val="none"/>
        </w:rPr>
      </w:pPr>
      <w:r>
        <w:rPr>
          <w:rFonts w:ascii="宋体" w:hAnsi="宋体" w:cs="Courier New"/>
          <w:sz w:val="24"/>
          <w:szCs w:val="24"/>
          <w:highlight w:val="none"/>
        </w:rPr>
        <w:t>4.2</w:t>
      </w:r>
      <w:r>
        <w:rPr>
          <w:rFonts w:hint="eastAsia" w:ascii="宋体" w:hAnsi="宋体" w:cs="Courier New"/>
          <w:sz w:val="24"/>
          <w:szCs w:val="24"/>
          <w:highlight w:val="none"/>
          <w:lang w:val="en-US" w:eastAsia="zh-CN"/>
        </w:rPr>
        <w:t>评审</w:t>
      </w:r>
      <w:r>
        <w:rPr>
          <w:rFonts w:hint="eastAsia" w:ascii="宋体" w:hAnsi="宋体" w:cs="Courier New"/>
          <w:sz w:val="24"/>
          <w:szCs w:val="24"/>
          <w:highlight w:val="none"/>
        </w:rPr>
        <w:t>办法：本次评审采用综合评分法。评审小组会按上述评分标准进行打分，根据评审小组会各评委评分的算术平均值计算各参选人最终得分。参选人最终得分须达到</w:t>
      </w:r>
      <w:r>
        <w:rPr>
          <w:rFonts w:hint="eastAsia" w:ascii="宋体" w:hAnsi="宋体" w:cs="Courier New"/>
          <w:sz w:val="24"/>
          <w:szCs w:val="24"/>
          <w:highlight w:val="none"/>
          <w:lang w:val="en-US" w:eastAsia="zh-CN"/>
        </w:rPr>
        <w:t>70</w:t>
      </w:r>
      <w:r>
        <w:rPr>
          <w:rFonts w:hint="eastAsia" w:ascii="宋体" w:hAnsi="宋体" w:cs="Courier New"/>
          <w:sz w:val="24"/>
          <w:szCs w:val="24"/>
          <w:highlight w:val="none"/>
        </w:rPr>
        <w:t>分及以上方可入围成为中选候选人，未达</w:t>
      </w:r>
      <w:r>
        <w:rPr>
          <w:rFonts w:hint="eastAsia" w:ascii="宋体" w:hAnsi="宋体" w:cs="Courier New"/>
          <w:sz w:val="24"/>
          <w:szCs w:val="24"/>
          <w:highlight w:val="none"/>
          <w:lang w:val="en-US" w:eastAsia="zh-CN"/>
        </w:rPr>
        <w:t>70</w:t>
      </w:r>
      <w:r>
        <w:rPr>
          <w:rFonts w:hint="eastAsia" w:ascii="宋体" w:hAnsi="宋体" w:cs="Courier New"/>
          <w:sz w:val="24"/>
          <w:szCs w:val="24"/>
          <w:highlight w:val="none"/>
        </w:rPr>
        <w:t>分不予入围；入围候选人按得分由高到低顺序排序，综合评分相等时，按服务方案得分高低确定候选排序。</w:t>
      </w:r>
    </w:p>
    <w:p w14:paraId="41A47FAD">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五、事故预防服务特别约定</w:t>
      </w:r>
    </w:p>
    <w:p w14:paraId="349533B6">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5.1为落实《安全生产责任保险实施办法》</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应急〔2025〕27号</w:t>
      </w:r>
      <w:r>
        <w:rPr>
          <w:rFonts w:hint="eastAsia" w:ascii="宋体" w:hAnsi="宋体" w:cs="Courier New"/>
          <w:sz w:val="24"/>
          <w:szCs w:val="24"/>
          <w:highlight w:val="none"/>
          <w:lang w:eastAsia="zh-CN"/>
        </w:rPr>
        <w:t>）</w:t>
      </w:r>
      <w:r>
        <w:rPr>
          <w:rFonts w:hint="eastAsia" w:ascii="宋体" w:hAnsi="宋体" w:cs="Courier New"/>
          <w:sz w:val="24"/>
          <w:szCs w:val="24"/>
          <w:highlight w:val="none"/>
        </w:rPr>
        <w:t>及湖北省事故预防服务相关规范要求，确保事故预防服务的专业性、连续性和统一性，本项目安责险承保机构须委托遴选人指定的第三方服务机构开展事故预防服务。</w:t>
      </w:r>
    </w:p>
    <w:p w14:paraId="3E18958A">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5.2指定事故预防服务机构</w:t>
      </w:r>
    </w:p>
    <w:p w14:paraId="19A1A38E">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遴选人前期已通过公开遴选方式确定了“道路运输车辆第三方联合监控服务运营方”（以下简称“指定事故预防服务机构”），作为本项目的事故预防服务受托机构。中选保险人不得另行委托其他机构或个人开展本合同项下的事故预防服务。</w:t>
      </w:r>
    </w:p>
    <w:p w14:paraId="539459CA">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5.3服务内容</w:t>
      </w:r>
    </w:p>
    <w:p w14:paraId="3E8DD328">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lang w:val="en-US" w:eastAsia="zh-CN"/>
        </w:rPr>
        <w:t>依据</w:t>
      </w:r>
      <w:r>
        <w:rPr>
          <w:rFonts w:hint="eastAsia" w:ascii="宋体" w:hAnsi="宋体" w:cs="Courier New"/>
          <w:sz w:val="24"/>
          <w:szCs w:val="24"/>
          <w:highlight w:val="none"/>
        </w:rPr>
        <w:t>《安全生产责任保险实施办法》</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应急〔2025〕27号</w:t>
      </w:r>
      <w:r>
        <w:rPr>
          <w:rFonts w:hint="eastAsia" w:ascii="宋体" w:hAnsi="宋体" w:cs="Courier New"/>
          <w:sz w:val="24"/>
          <w:szCs w:val="24"/>
          <w:highlight w:val="none"/>
          <w:lang w:eastAsia="zh-CN"/>
        </w:rPr>
        <w:t>）</w:t>
      </w:r>
      <w:r>
        <w:rPr>
          <w:rFonts w:hint="eastAsia" w:ascii="宋体" w:hAnsi="宋体" w:cs="Courier New"/>
          <w:sz w:val="24"/>
          <w:szCs w:val="24"/>
          <w:highlight w:val="none"/>
          <w:lang w:val="en-US" w:eastAsia="zh-CN"/>
        </w:rPr>
        <w:t>规定，委托指定</w:t>
      </w:r>
      <w:r>
        <w:rPr>
          <w:rFonts w:hint="eastAsia" w:ascii="宋体" w:hAnsi="宋体" w:cs="Courier New"/>
          <w:sz w:val="24"/>
          <w:szCs w:val="24"/>
          <w:highlight w:val="none"/>
        </w:rPr>
        <w:t>事故预防服务机构提供的事故预防服务内容包括但不限于：</w:t>
      </w:r>
    </w:p>
    <w:p w14:paraId="3CA6B76E">
      <w:pPr>
        <w:numPr>
          <w:ilvl w:val="0"/>
          <w:numId w:val="2"/>
        </w:numPr>
        <w:spacing w:line="360" w:lineRule="auto"/>
        <w:ind w:firstLine="480" w:firstLineChars="200"/>
        <w:rPr>
          <w:rFonts w:hint="eastAsia" w:ascii="宋体" w:hAnsi="宋体" w:cs="Courier New"/>
          <w:sz w:val="24"/>
          <w:szCs w:val="24"/>
          <w:highlight w:val="none"/>
          <w:lang w:val="en-US" w:eastAsia="zh-CN"/>
        </w:rPr>
      </w:pPr>
      <w:r>
        <w:rPr>
          <w:rFonts w:hint="eastAsia" w:ascii="宋体" w:hAnsi="宋体" w:cs="Courier New"/>
          <w:sz w:val="24"/>
          <w:szCs w:val="24"/>
          <w:highlight w:val="none"/>
          <w:lang w:val="en-US" w:eastAsia="zh-CN"/>
        </w:rPr>
        <w:t>安全生产宣传教育培训；</w:t>
      </w:r>
    </w:p>
    <w:p w14:paraId="0B24D8E1">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eastAsia" w:ascii="宋体" w:hAnsi="宋体" w:cs="Courier New"/>
          <w:sz w:val="24"/>
          <w:szCs w:val="24"/>
          <w:highlight w:val="none"/>
          <w:lang w:val="en-US" w:eastAsia="zh-CN"/>
        </w:rPr>
        <w:t>安全风险辨识、评估、评价；</w:t>
      </w:r>
    </w:p>
    <w:p w14:paraId="0E0F6FAE">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eastAsia" w:ascii="宋体" w:hAnsi="宋体" w:cs="Courier New"/>
          <w:sz w:val="24"/>
          <w:szCs w:val="24"/>
          <w:highlight w:val="none"/>
          <w:lang w:val="en-US" w:eastAsia="zh-CN"/>
        </w:rPr>
        <w:t>安全生产标准化管理体系建设；</w:t>
      </w:r>
    </w:p>
    <w:p w14:paraId="4D62CB3F">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eastAsia" w:ascii="宋体" w:hAnsi="宋体" w:cs="Courier New"/>
          <w:sz w:val="24"/>
          <w:szCs w:val="24"/>
          <w:highlight w:val="none"/>
          <w:lang w:val="en-US" w:eastAsia="zh-CN"/>
        </w:rPr>
        <w:t>安全生产重大事故隐患排查；</w:t>
      </w:r>
    </w:p>
    <w:p w14:paraId="7E28E23C">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eastAsia" w:ascii="宋体" w:hAnsi="宋体" w:cs="Courier New"/>
          <w:sz w:val="24"/>
          <w:szCs w:val="24"/>
          <w:highlight w:val="none"/>
          <w:lang w:val="en-US" w:eastAsia="zh-CN"/>
        </w:rPr>
        <w:t>安全生产应急预案编制和应急救援演练；</w:t>
      </w:r>
    </w:p>
    <w:p w14:paraId="00778E95">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default" w:ascii="宋体" w:hAnsi="宋体" w:cs="Courier New"/>
          <w:sz w:val="24"/>
          <w:szCs w:val="24"/>
          <w:highlight w:val="none"/>
          <w:lang w:val="en-US" w:eastAsia="zh-CN"/>
        </w:rPr>
        <w:t>安全生产科技创新、装备研发推广应用</w:t>
      </w:r>
      <w:r>
        <w:rPr>
          <w:rFonts w:hint="eastAsia" w:ascii="宋体" w:hAnsi="宋体" w:cs="Courier New"/>
          <w:sz w:val="24"/>
          <w:szCs w:val="24"/>
          <w:highlight w:val="none"/>
          <w:lang w:val="en-US" w:eastAsia="zh-CN"/>
        </w:rPr>
        <w:t>；</w:t>
      </w:r>
    </w:p>
    <w:p w14:paraId="3C94AD18">
      <w:pPr>
        <w:numPr>
          <w:ilvl w:val="0"/>
          <w:numId w:val="2"/>
        </w:numPr>
        <w:spacing w:line="360" w:lineRule="auto"/>
        <w:ind w:firstLine="480" w:firstLineChars="200"/>
        <w:rPr>
          <w:rFonts w:hint="default" w:ascii="宋体" w:hAnsi="宋体" w:cs="Courier New"/>
          <w:sz w:val="24"/>
          <w:szCs w:val="24"/>
          <w:highlight w:val="none"/>
          <w:lang w:val="en-US" w:eastAsia="zh-CN"/>
        </w:rPr>
      </w:pPr>
      <w:r>
        <w:rPr>
          <w:rFonts w:hint="default" w:ascii="宋体" w:hAnsi="宋体" w:cs="Courier New"/>
          <w:sz w:val="24"/>
          <w:szCs w:val="24"/>
          <w:highlight w:val="none"/>
          <w:lang w:val="en-US" w:eastAsia="zh-CN"/>
        </w:rPr>
        <w:t>其他有关事故预防工作</w:t>
      </w:r>
      <w:r>
        <w:rPr>
          <w:rFonts w:hint="eastAsia" w:ascii="宋体" w:hAnsi="宋体" w:cs="Courier New"/>
          <w:sz w:val="24"/>
          <w:szCs w:val="24"/>
          <w:highlight w:val="none"/>
          <w:lang w:val="en-US" w:eastAsia="zh-CN"/>
        </w:rPr>
        <w:t>（包括</w:t>
      </w:r>
      <w:r>
        <w:rPr>
          <w:rFonts w:hint="eastAsia" w:ascii="宋体" w:hAnsi="宋体" w:cs="Courier New"/>
          <w:sz w:val="24"/>
          <w:szCs w:val="24"/>
          <w:highlight w:val="none"/>
        </w:rPr>
        <w:t>道路运输车辆第三方联合监控服务</w:t>
      </w:r>
      <w:r>
        <w:rPr>
          <w:rFonts w:hint="eastAsia" w:ascii="宋体" w:hAnsi="宋体" w:cs="Courier New"/>
          <w:sz w:val="24"/>
          <w:szCs w:val="24"/>
          <w:highlight w:val="none"/>
          <w:lang w:val="en-US" w:eastAsia="zh-CN"/>
        </w:rPr>
        <w:t>等）</w:t>
      </w:r>
      <w:r>
        <w:rPr>
          <w:rFonts w:hint="default" w:ascii="宋体" w:hAnsi="宋体" w:cs="Courier New"/>
          <w:sz w:val="24"/>
          <w:szCs w:val="24"/>
          <w:highlight w:val="none"/>
          <w:lang w:val="en-US" w:eastAsia="zh-CN"/>
        </w:rPr>
        <w:t>。</w:t>
      </w:r>
    </w:p>
    <w:p w14:paraId="60830933">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5.4费用提取与支付</w:t>
      </w:r>
    </w:p>
    <w:p w14:paraId="2896665E">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（1）中选保险人须保证事故预防服务费用投入，按照《安全生产责任保险实施办法》（应急〔2025〕27号）规定不高于实际收取保费的21%，同时</w:t>
      </w:r>
      <w:r>
        <w:rPr>
          <w:rFonts w:hint="eastAsia" w:ascii="宋体" w:hAnsi="宋体" w:cs="Courier New"/>
          <w:sz w:val="24"/>
          <w:szCs w:val="24"/>
          <w:highlight w:val="none"/>
          <w:lang w:val="en-US" w:eastAsia="zh-CN"/>
        </w:rPr>
        <w:t>不低于</w:t>
      </w:r>
      <w:r>
        <w:rPr>
          <w:rFonts w:hint="eastAsia" w:ascii="宋体" w:hAnsi="宋体" w:cs="Courier New"/>
          <w:sz w:val="24"/>
          <w:szCs w:val="24"/>
          <w:highlight w:val="none"/>
        </w:rPr>
        <w:t>湖北省现行行业实践标准，足额提取事故预防服务费用，专项用于委托指定事故预防服务机构开展上述服务。</w:t>
      </w:r>
    </w:p>
    <w:p w14:paraId="14628BB3">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（2）该服务费用须直接支付至指定事故预防服务机构指定的银行账户，不得以任何形式截留、挪用、延迟支付或支付至其他第三方。</w:t>
      </w:r>
    </w:p>
    <w:p w14:paraId="33F53DB5">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（3）具体支付比例、支付节点、结算方式及服务标准，由中选保险人与指定事故预防服务机构在双方另行签订的服务协议中明确约定。</w:t>
      </w:r>
    </w:p>
    <w:p w14:paraId="44D33F9D">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5.5违约责任</w:t>
      </w:r>
    </w:p>
    <w:p w14:paraId="6213C7B6">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中选保险人如发生以下情形之一的，遴选人有权单方面解除其中选资格或承保资格，并将其列入不良行为记录名单，同时保留追究其违约责任的权利：</w:t>
      </w:r>
    </w:p>
    <w:p w14:paraId="71049EB6">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（1）未按本约定委托指定事故预防服务机构开展事故预防服务的；</w:t>
      </w:r>
    </w:p>
    <w:p w14:paraId="795A3B72">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（2）未按要求足额提取或及时支付事故预防服务费用的；</w:t>
      </w:r>
    </w:p>
    <w:p w14:paraId="5206266B">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（3）将事故预防服务费用支付至指定事故预防服务机构以外账户的；</w:t>
      </w:r>
    </w:p>
    <w:p w14:paraId="5A7AA1B2">
      <w:pPr>
        <w:spacing w:line="360" w:lineRule="auto"/>
        <w:ind w:firstLine="480" w:firstLineChars="200"/>
        <w:rPr>
          <w:rFonts w:hint="eastAsia" w:ascii="宋体" w:hAnsi="宋体" w:cs="Courier New"/>
          <w:sz w:val="24"/>
          <w:szCs w:val="24"/>
          <w:highlight w:val="none"/>
        </w:rPr>
      </w:pPr>
      <w:r>
        <w:rPr>
          <w:rFonts w:hint="eastAsia" w:ascii="宋体" w:hAnsi="宋体" w:cs="Courier New"/>
          <w:sz w:val="24"/>
          <w:szCs w:val="24"/>
          <w:highlight w:val="none"/>
        </w:rPr>
        <w:t>（4）其他违反本特别约定情形的。</w:t>
      </w:r>
    </w:p>
    <w:p w14:paraId="069F5229">
      <w:pPr>
        <w:spacing w:line="360" w:lineRule="auto"/>
        <w:ind w:firstLine="480" w:firstLineChars="200"/>
        <w:rPr>
          <w:rFonts w:hint="eastAsia" w:ascii="宋体" w:hAnsi="宋体" w:cs="Courier New"/>
          <w:sz w:val="24"/>
          <w:szCs w:val="24"/>
        </w:rPr>
      </w:pPr>
    </w:p>
    <w:p w14:paraId="0345EF7F">
      <w:pPr>
        <w:spacing w:line="360" w:lineRule="auto"/>
        <w:ind w:firstLine="480" w:firstLineChars="200"/>
        <w:rPr>
          <w:rFonts w:hint="eastAsia" w:ascii="宋体" w:hAnsi="宋体" w:cs="Courier New"/>
          <w:sz w:val="24"/>
          <w:szCs w:val="24"/>
        </w:rPr>
      </w:pPr>
    </w:p>
    <w:p w14:paraId="13AC9BC3">
      <w:pPr>
        <w:spacing w:before="312" w:beforeLines="100" w:after="312" w:afterLines="100"/>
        <w:jc w:val="center"/>
        <w:outlineLvl w:val="0"/>
        <w:rPr>
          <w:rFonts w:ascii="宋体" w:hAnsi="Calibri"/>
          <w:b/>
          <w:sz w:val="30"/>
          <w:szCs w:val="30"/>
        </w:rPr>
      </w:pPr>
      <w:bookmarkStart w:id="26" w:name="_Toc6027_WPSOffice_Level1"/>
      <w:r>
        <w:rPr>
          <w:rFonts w:hint="eastAsia" w:ascii="宋体" w:hAnsi="宋体"/>
          <w:b/>
          <w:sz w:val="30"/>
          <w:szCs w:val="30"/>
        </w:rPr>
        <w:br w:type="page"/>
      </w:r>
      <w:bookmarkStart w:id="27" w:name="_Toc28467"/>
      <w:r>
        <w:rPr>
          <w:rFonts w:hint="eastAsia" w:ascii="宋体" w:hAnsi="宋体"/>
          <w:b/>
          <w:sz w:val="30"/>
          <w:szCs w:val="30"/>
        </w:rPr>
        <w:t>第三章</w:t>
      </w:r>
      <w:r>
        <w:rPr>
          <w:rFonts w:hint="eastAsia" w:ascii="宋体" w:hAnsi="宋体"/>
          <w:b/>
          <w:sz w:val="30"/>
          <w:szCs w:val="30"/>
          <w:lang w:eastAsia="zh-CN"/>
        </w:rPr>
        <w:t>遴选</w:t>
      </w:r>
      <w:r>
        <w:rPr>
          <w:rFonts w:hint="eastAsia" w:ascii="宋体" w:hAnsi="宋体"/>
          <w:b/>
          <w:sz w:val="30"/>
          <w:szCs w:val="30"/>
        </w:rPr>
        <w:t>申请书的编制要求及格式</w:t>
      </w:r>
      <w:bookmarkEnd w:id="26"/>
      <w:bookmarkEnd w:id="27"/>
    </w:p>
    <w:p w14:paraId="788FF229">
      <w:pPr>
        <w:snapToGrid w:val="0"/>
        <w:spacing w:line="360" w:lineRule="auto"/>
        <w:ind w:firstLine="562" w:firstLineChars="200"/>
        <w:outlineLvl w:val="1"/>
        <w:rPr>
          <w:rFonts w:ascii="宋体" w:hAnsi="Calibri"/>
          <w:b/>
          <w:sz w:val="28"/>
          <w:szCs w:val="28"/>
        </w:rPr>
      </w:pPr>
      <w:bookmarkStart w:id="28" w:name="_Toc25856_WPSOffice_Level2"/>
      <w:bookmarkStart w:id="29" w:name="_Toc32660"/>
      <w:r>
        <w:rPr>
          <w:rFonts w:hint="eastAsia" w:ascii="宋体" w:hAnsi="宋体"/>
          <w:b/>
          <w:sz w:val="28"/>
          <w:szCs w:val="28"/>
        </w:rPr>
        <w:t>一、</w:t>
      </w:r>
      <w:r>
        <w:rPr>
          <w:rFonts w:hint="eastAsia" w:ascii="宋体" w:hAnsi="宋体"/>
          <w:b/>
          <w:sz w:val="28"/>
          <w:szCs w:val="28"/>
          <w:lang w:eastAsia="zh-CN"/>
        </w:rPr>
        <w:t>遴选</w:t>
      </w:r>
      <w:r>
        <w:rPr>
          <w:rFonts w:hint="eastAsia" w:ascii="宋体" w:hAnsi="宋体"/>
          <w:b/>
          <w:sz w:val="28"/>
          <w:szCs w:val="28"/>
        </w:rPr>
        <w:t>申请书编制要求</w:t>
      </w:r>
      <w:bookmarkEnd w:id="28"/>
      <w:bookmarkEnd w:id="29"/>
    </w:p>
    <w:p w14:paraId="592D811D">
      <w:pPr>
        <w:snapToGrid w:val="0"/>
        <w:spacing w:line="360" w:lineRule="auto"/>
        <w:ind w:firstLine="480" w:firstLineChars="200"/>
        <w:rPr>
          <w:rFonts w:ascii="宋体" w:hAnsi="Calibri"/>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遴选</w:t>
      </w:r>
      <w:r>
        <w:rPr>
          <w:rFonts w:hint="eastAsia" w:ascii="宋体" w:hAnsi="宋体"/>
          <w:sz w:val="24"/>
          <w:szCs w:val="24"/>
        </w:rPr>
        <w:t>申请书的语言</w:t>
      </w:r>
    </w:p>
    <w:p w14:paraId="60C11E7A">
      <w:pPr>
        <w:snapToGrid w:val="0"/>
        <w:spacing w:line="360" w:lineRule="auto"/>
        <w:ind w:firstLine="480" w:firstLineChars="200"/>
        <w:rPr>
          <w:rFonts w:ascii="宋体" w:hAnsi="Calibri"/>
          <w:sz w:val="24"/>
          <w:szCs w:val="24"/>
        </w:rPr>
      </w:pPr>
      <w:r>
        <w:rPr>
          <w:rFonts w:hint="eastAsia" w:ascii="宋体" w:hAnsi="宋体"/>
          <w:sz w:val="24"/>
          <w:szCs w:val="24"/>
          <w:lang w:eastAsia="zh-CN"/>
        </w:rPr>
        <w:t>参选人</w:t>
      </w:r>
      <w:r>
        <w:rPr>
          <w:rFonts w:hint="eastAsia" w:ascii="宋体" w:hAnsi="宋体"/>
          <w:sz w:val="24"/>
          <w:szCs w:val="24"/>
        </w:rPr>
        <w:t>的代理申请书应使用中文。</w:t>
      </w:r>
    </w:p>
    <w:p w14:paraId="2E558CB5">
      <w:pPr>
        <w:snapToGrid w:val="0"/>
        <w:spacing w:line="360" w:lineRule="auto"/>
        <w:ind w:firstLine="480" w:firstLineChars="200"/>
        <w:rPr>
          <w:rFonts w:ascii="宋体" w:hAnsi="Calibri"/>
          <w:sz w:val="24"/>
          <w:szCs w:val="24"/>
        </w:rPr>
      </w:pPr>
      <w:r>
        <w:rPr>
          <w:rFonts w:ascii="宋体" w:hAnsi="宋体"/>
          <w:sz w:val="24"/>
          <w:szCs w:val="24"/>
        </w:rPr>
        <w:t>2</w:t>
      </w:r>
      <w:r>
        <w:rPr>
          <w:rFonts w:hint="eastAsia" w:ascii="宋体" w:hAnsi="宋体"/>
          <w:sz w:val="24"/>
          <w:szCs w:val="24"/>
        </w:rPr>
        <w:t>、</w:t>
      </w:r>
      <w:r>
        <w:rPr>
          <w:rFonts w:hint="eastAsia" w:ascii="宋体" w:hAnsi="宋体"/>
          <w:sz w:val="24"/>
          <w:szCs w:val="24"/>
          <w:lang w:eastAsia="zh-CN"/>
        </w:rPr>
        <w:t>遴选</w:t>
      </w:r>
      <w:r>
        <w:rPr>
          <w:rFonts w:hint="eastAsia" w:ascii="宋体" w:hAnsi="宋体"/>
          <w:sz w:val="24"/>
          <w:szCs w:val="24"/>
        </w:rPr>
        <w:t>申请书不得有松散页。</w:t>
      </w:r>
    </w:p>
    <w:p w14:paraId="009B42C6">
      <w:pPr>
        <w:snapToGrid w:val="0"/>
        <w:spacing w:line="360" w:lineRule="auto"/>
        <w:ind w:firstLine="480" w:firstLineChars="200"/>
        <w:rPr>
          <w:rFonts w:ascii="宋体" w:hAnsi="Calibri"/>
          <w:sz w:val="24"/>
          <w:szCs w:val="24"/>
        </w:rPr>
      </w:pPr>
      <w:r>
        <w:rPr>
          <w:rFonts w:ascii="宋体" w:hAnsi="宋体"/>
          <w:sz w:val="24"/>
          <w:szCs w:val="24"/>
        </w:rPr>
        <w:t>3</w:t>
      </w:r>
      <w:r>
        <w:rPr>
          <w:rFonts w:hint="eastAsia" w:ascii="宋体" w:hAnsi="宋体"/>
          <w:sz w:val="24"/>
          <w:szCs w:val="24"/>
        </w:rPr>
        <w:t>、</w:t>
      </w:r>
      <w:r>
        <w:rPr>
          <w:rFonts w:hint="eastAsia" w:ascii="宋体" w:hAnsi="宋体"/>
          <w:sz w:val="24"/>
          <w:szCs w:val="24"/>
          <w:lang w:eastAsia="zh-CN"/>
        </w:rPr>
        <w:t>遴选</w:t>
      </w:r>
      <w:r>
        <w:rPr>
          <w:rFonts w:hint="eastAsia" w:ascii="宋体" w:hAnsi="宋体"/>
          <w:sz w:val="24"/>
          <w:szCs w:val="24"/>
        </w:rPr>
        <w:t>申请书</w:t>
      </w:r>
      <w:r>
        <w:rPr>
          <w:rFonts w:hint="eastAsia" w:ascii="宋体" w:hAnsi="宋体"/>
          <w:sz w:val="24"/>
          <w:szCs w:val="24"/>
          <w:lang w:val="zh-CN"/>
        </w:rPr>
        <w:t>应按“遴选申请人须知”中规定的份数要求编制遴选文件，遴选文件的副本可为正本的复印件</w:t>
      </w:r>
      <w:r>
        <w:rPr>
          <w:rFonts w:ascii="宋体" w:hAnsi="Calibri"/>
          <w:sz w:val="24"/>
          <w:szCs w:val="24"/>
          <w:lang w:val="zh-CN"/>
        </w:rPr>
        <w:t>,</w:t>
      </w:r>
      <w:r>
        <w:rPr>
          <w:rFonts w:hint="eastAsia" w:ascii="宋体" w:hAnsi="宋体"/>
          <w:sz w:val="24"/>
          <w:szCs w:val="24"/>
          <w:lang w:val="zh-CN"/>
        </w:rPr>
        <w:t>但应在副本封面加盖单位公章。每套遴选文件应清楚地标明“正本”、“副本”。副本与正本不一致的，以正本为准。</w:t>
      </w:r>
    </w:p>
    <w:p w14:paraId="43A4578B">
      <w:pPr>
        <w:snapToGrid w:val="0"/>
        <w:spacing w:line="360" w:lineRule="auto"/>
        <w:ind w:firstLine="480" w:firstLineChars="200"/>
        <w:rPr>
          <w:rFonts w:ascii="宋体" w:hAnsi="Calibri"/>
          <w:sz w:val="24"/>
          <w:szCs w:val="24"/>
        </w:rPr>
      </w:pPr>
      <w:r>
        <w:rPr>
          <w:rFonts w:ascii="宋体" w:hAnsi="宋体"/>
          <w:sz w:val="24"/>
          <w:szCs w:val="24"/>
        </w:rPr>
        <w:t>4</w:t>
      </w:r>
      <w:r>
        <w:rPr>
          <w:rFonts w:hint="eastAsia" w:ascii="宋体" w:hAnsi="宋体"/>
          <w:sz w:val="24"/>
          <w:szCs w:val="24"/>
        </w:rPr>
        <w:t>、</w:t>
      </w:r>
      <w:r>
        <w:rPr>
          <w:rFonts w:hint="eastAsia" w:ascii="宋体" w:hAnsi="宋体"/>
          <w:sz w:val="24"/>
          <w:szCs w:val="24"/>
          <w:lang w:eastAsia="zh-CN"/>
        </w:rPr>
        <w:t>遴选</w:t>
      </w:r>
      <w:r>
        <w:rPr>
          <w:rFonts w:hint="eastAsia" w:ascii="宋体" w:hAnsi="宋体"/>
          <w:sz w:val="24"/>
          <w:szCs w:val="24"/>
        </w:rPr>
        <w:t>申请书（</w:t>
      </w:r>
      <w:r>
        <w:rPr>
          <w:rFonts w:hint="eastAsia" w:ascii="宋体" w:hAnsi="宋体"/>
          <w:sz w:val="24"/>
          <w:szCs w:val="24"/>
          <w:lang w:eastAsia="zh-CN"/>
        </w:rPr>
        <w:t>遴选</w:t>
      </w:r>
      <w:r>
        <w:rPr>
          <w:rFonts w:hint="eastAsia" w:ascii="宋体" w:hAnsi="宋体"/>
          <w:sz w:val="24"/>
          <w:szCs w:val="24"/>
        </w:rPr>
        <w:t>申请人）应在</w:t>
      </w:r>
      <w:r>
        <w:rPr>
          <w:rFonts w:hint="eastAsia" w:ascii="宋体" w:hAnsi="宋体"/>
          <w:sz w:val="24"/>
          <w:szCs w:val="24"/>
          <w:lang w:eastAsia="zh-CN"/>
        </w:rPr>
        <w:t>遴选</w:t>
      </w:r>
      <w:r>
        <w:rPr>
          <w:rFonts w:hint="eastAsia" w:ascii="宋体" w:hAnsi="宋体"/>
          <w:sz w:val="24"/>
          <w:szCs w:val="24"/>
        </w:rPr>
        <w:t>申请书封面和授权书中的“</w:t>
      </w:r>
      <w:r>
        <w:rPr>
          <w:rFonts w:hint="eastAsia" w:ascii="宋体" w:hAnsi="宋体"/>
          <w:sz w:val="24"/>
          <w:szCs w:val="24"/>
          <w:lang w:eastAsia="zh-CN"/>
        </w:rPr>
        <w:t>参选人</w:t>
      </w:r>
      <w:r>
        <w:rPr>
          <w:rFonts w:hint="eastAsia" w:ascii="宋体" w:hAnsi="宋体"/>
          <w:sz w:val="24"/>
          <w:szCs w:val="24"/>
        </w:rPr>
        <w:t>”一栏填上</w:t>
      </w:r>
      <w:r>
        <w:rPr>
          <w:rFonts w:hint="eastAsia" w:ascii="宋体" w:hAnsi="宋体"/>
          <w:sz w:val="24"/>
          <w:szCs w:val="24"/>
          <w:lang w:eastAsia="zh-CN"/>
        </w:rPr>
        <w:t>参选人</w:t>
      </w:r>
      <w:r>
        <w:rPr>
          <w:rFonts w:hint="eastAsia" w:ascii="宋体" w:hAnsi="宋体"/>
          <w:sz w:val="24"/>
          <w:szCs w:val="24"/>
        </w:rPr>
        <w:t>的全称。</w:t>
      </w:r>
    </w:p>
    <w:p w14:paraId="75B59E13">
      <w:pPr>
        <w:snapToGrid w:val="0"/>
        <w:spacing w:line="360" w:lineRule="auto"/>
        <w:ind w:firstLine="480" w:firstLineChars="200"/>
        <w:rPr>
          <w:rFonts w:ascii="楷体_GB2312" w:hAnsi="宋体" w:eastAsia="楷体_GB2312"/>
          <w:b/>
          <w:sz w:val="30"/>
          <w:szCs w:val="30"/>
        </w:rPr>
      </w:pPr>
      <w:r>
        <w:rPr>
          <w:rFonts w:ascii="宋体" w:hAnsi="宋体"/>
          <w:sz w:val="24"/>
          <w:szCs w:val="24"/>
        </w:rPr>
        <w:t>5</w:t>
      </w:r>
      <w:r>
        <w:rPr>
          <w:rFonts w:hint="eastAsia" w:ascii="宋体" w:hAnsi="宋体"/>
          <w:sz w:val="24"/>
          <w:szCs w:val="24"/>
        </w:rPr>
        <w:t>、本章所附格式大小只是范例，如填写不下，可另附页。</w:t>
      </w:r>
    </w:p>
    <w:p w14:paraId="5F7B45D7">
      <w:pPr>
        <w:snapToGrid w:val="0"/>
        <w:spacing w:line="360" w:lineRule="auto"/>
        <w:rPr>
          <w:rFonts w:ascii="宋体" w:hAnsi="Calibri"/>
          <w:b/>
          <w:sz w:val="28"/>
          <w:szCs w:val="28"/>
        </w:rPr>
      </w:pPr>
    </w:p>
    <w:p w14:paraId="4C0C8B11">
      <w:pPr>
        <w:snapToGrid w:val="0"/>
        <w:spacing w:line="360" w:lineRule="auto"/>
        <w:outlineLvl w:val="1"/>
        <w:rPr>
          <w:rFonts w:ascii="宋体" w:hAnsi="宋体"/>
          <w:b/>
          <w:sz w:val="28"/>
          <w:szCs w:val="28"/>
        </w:rPr>
      </w:pPr>
      <w:r>
        <w:rPr>
          <w:rFonts w:ascii="宋体" w:hAnsi="Calibri"/>
          <w:b/>
          <w:sz w:val="28"/>
          <w:szCs w:val="28"/>
        </w:rPr>
        <w:br w:type="page"/>
      </w:r>
      <w:bookmarkStart w:id="30" w:name="_Toc8693"/>
      <w:r>
        <w:rPr>
          <w:rFonts w:hint="eastAsia" w:ascii="宋体" w:hAnsi="宋体"/>
          <w:b/>
          <w:sz w:val="28"/>
          <w:szCs w:val="28"/>
        </w:rPr>
        <w:t>二、</w:t>
      </w:r>
      <w:r>
        <w:rPr>
          <w:rFonts w:hint="eastAsia" w:ascii="宋体" w:hAnsi="宋体"/>
          <w:b/>
          <w:sz w:val="28"/>
          <w:szCs w:val="28"/>
          <w:lang w:eastAsia="zh-CN"/>
        </w:rPr>
        <w:t>遴选文件</w:t>
      </w:r>
      <w:r>
        <w:rPr>
          <w:rFonts w:hint="eastAsia" w:ascii="宋体" w:hAnsi="宋体"/>
          <w:b/>
          <w:sz w:val="28"/>
          <w:szCs w:val="28"/>
        </w:rPr>
        <w:t>格式</w:t>
      </w:r>
      <w:bookmarkEnd w:id="30"/>
    </w:p>
    <w:p w14:paraId="41970520">
      <w:pPr>
        <w:spacing w:line="360" w:lineRule="auto"/>
        <w:outlineLvl w:val="1"/>
        <w:rPr>
          <w:rFonts w:ascii="宋体" w:hAnsi="宋体"/>
          <w:color w:val="000000" w:themeColor="text1"/>
          <w:sz w:val="36"/>
          <w:szCs w:val="36"/>
          <w:u w:val="single"/>
          <w:bdr w:val="single" w:color="auto" w:sz="4" w:space="0"/>
          <w14:textFill>
            <w14:solidFill>
              <w14:schemeClr w14:val="tx1"/>
            </w14:solidFill>
          </w14:textFill>
        </w:rPr>
      </w:pPr>
      <w:bookmarkStart w:id="31" w:name="_Toc13855"/>
      <w:bookmarkStart w:id="32" w:name="_Toc30431"/>
      <w:bookmarkStart w:id="33" w:name="_Toc24081"/>
      <w:bookmarkStart w:id="34" w:name="_Toc333586153"/>
      <w:bookmarkStart w:id="35" w:name="_Toc144974856"/>
      <w:bookmarkStart w:id="36" w:name="_Toc222031061"/>
      <w:bookmarkStart w:id="37" w:name="_Toc168475914"/>
      <w:bookmarkStart w:id="38" w:name="_Toc222033910"/>
      <w:bookmarkStart w:id="39" w:name="_Toc221951915"/>
      <w:bookmarkStart w:id="40" w:name="_Toc229305419"/>
      <w:bookmarkStart w:id="41" w:name="_Toc222029559"/>
      <w:bookmarkStart w:id="42" w:name="_Toc4681_WPSOffice_Level3"/>
      <w:bookmarkStart w:id="43" w:name="_Toc168476317"/>
      <w:bookmarkStart w:id="44" w:name="_Toc222032728"/>
      <w:bookmarkStart w:id="45" w:name="_Toc275740832"/>
      <w:r>
        <w:rPr>
          <w:rFonts w:hint="eastAsia" w:ascii="宋体" w:hAnsi="宋体"/>
          <w:b/>
          <w:color w:val="000000" w:themeColor="text1"/>
          <w:sz w:val="36"/>
          <w:szCs w:val="36"/>
          <w:bdr w:val="single" w:color="auto" w:sz="4" w:space="0"/>
          <w14:textFill>
            <w14:solidFill>
              <w14:schemeClr w14:val="tx1"/>
            </w14:solidFill>
          </w14:textFill>
        </w:rPr>
        <w:t>正本（或副本）</w:t>
      </w:r>
      <w:bookmarkEnd w:id="31"/>
      <w:bookmarkEnd w:id="32"/>
      <w:bookmarkEnd w:id="33"/>
    </w:p>
    <w:p w14:paraId="7610C775">
      <w:pPr>
        <w:keepNext/>
        <w:keepLines/>
        <w:spacing w:line="360" w:lineRule="auto"/>
        <w:jc w:val="center"/>
        <w:rPr>
          <w:rFonts w:ascii="宋体" w:hAnsi="宋体" w:cs="宋体"/>
          <w:b/>
          <w:color w:val="000000"/>
          <w:kern w:val="0"/>
          <w:sz w:val="30"/>
          <w:szCs w:val="30"/>
        </w:rPr>
      </w:pPr>
    </w:p>
    <w:p w14:paraId="2C190E5C">
      <w:pPr>
        <w:pStyle w:val="5"/>
      </w:pPr>
    </w:p>
    <w:p w14:paraId="68218F4E">
      <w:pPr>
        <w:keepNext/>
        <w:keepLines/>
        <w:spacing w:line="360" w:lineRule="auto"/>
        <w:jc w:val="center"/>
        <w:rPr>
          <w:rFonts w:hint="eastAsia" w:ascii="黑体" w:hAnsi="黑体" w:eastAsia="黑体" w:cs="黑体"/>
          <w:b/>
          <w:kern w:val="2"/>
          <w:sz w:val="48"/>
          <w:szCs w:val="48"/>
          <w:highlight w:val="none"/>
          <w:lang w:val="en-US" w:eastAsia="zh-CN" w:bidi="ar-SA"/>
        </w:rPr>
      </w:pPr>
    </w:p>
    <w:p w14:paraId="0E225B2A">
      <w:pPr>
        <w:keepNext/>
        <w:keepLines/>
        <w:spacing w:line="360" w:lineRule="auto"/>
        <w:jc w:val="center"/>
        <w:rPr>
          <w:rFonts w:hint="eastAsia" w:ascii="黑体" w:hAnsi="黑体" w:eastAsia="黑体" w:cs="黑体"/>
          <w:b/>
          <w:kern w:val="2"/>
          <w:sz w:val="48"/>
          <w:szCs w:val="48"/>
          <w:highlight w:val="none"/>
          <w:lang w:val="en-US" w:eastAsia="zh-CN" w:bidi="ar-SA"/>
        </w:rPr>
      </w:pPr>
    </w:p>
    <w:p w14:paraId="4F21BDB6">
      <w:pPr>
        <w:keepNext/>
        <w:keepLines/>
        <w:spacing w:line="360" w:lineRule="auto"/>
        <w:jc w:val="center"/>
        <w:rPr>
          <w:rFonts w:hint="eastAsia" w:ascii="宋体" w:hAnsi="宋体" w:eastAsia="宋体" w:cs="宋体"/>
          <w:b/>
          <w:color w:val="000000"/>
          <w:kern w:val="0"/>
          <w:sz w:val="30"/>
          <w:szCs w:val="30"/>
          <w:lang w:eastAsia="zh-CN"/>
        </w:rPr>
      </w:pPr>
      <w:r>
        <w:rPr>
          <w:rFonts w:hint="eastAsia" w:ascii="黑体" w:hAnsi="黑体" w:eastAsia="黑体" w:cs="黑体"/>
          <w:b/>
          <w:kern w:val="2"/>
          <w:sz w:val="48"/>
          <w:szCs w:val="48"/>
          <w:highlight w:val="none"/>
          <w:lang w:val="en-US" w:eastAsia="zh-CN" w:bidi="ar-SA"/>
        </w:rPr>
        <w:t>武汉市交通运输行业安全生产责任保险</w:t>
      </w:r>
    </w:p>
    <w:p w14:paraId="59B433DE">
      <w:pPr>
        <w:pStyle w:val="12"/>
        <w:ind w:firstLine="480"/>
        <w:rPr>
          <w:rFonts w:ascii="宋体" w:hAnsi="宋体"/>
          <w:color w:val="000000" w:themeColor="text1"/>
          <w:sz w:val="24"/>
          <w14:textFill>
            <w14:solidFill>
              <w14:schemeClr w14:val="tx1"/>
            </w14:solidFill>
          </w14:textFill>
        </w:rPr>
      </w:pPr>
    </w:p>
    <w:p w14:paraId="6E0D63E1">
      <w:pPr>
        <w:keepNext/>
        <w:keepLines/>
        <w:spacing w:line="360" w:lineRule="auto"/>
        <w:jc w:val="center"/>
        <w:rPr>
          <w:rFonts w:hint="eastAsia" w:ascii="黑体" w:hAnsi="黑体" w:eastAsia="黑体" w:cs="黑体"/>
          <w:b/>
          <w:kern w:val="2"/>
          <w:sz w:val="48"/>
          <w:szCs w:val="48"/>
          <w:highlight w:val="none"/>
          <w:lang w:val="en-US" w:eastAsia="zh-CN" w:bidi="ar-SA"/>
        </w:rPr>
      </w:pPr>
      <w:bookmarkStart w:id="46" w:name="_Toc21669"/>
      <w:bookmarkStart w:id="47" w:name="_Toc11821"/>
      <w:r>
        <w:rPr>
          <w:rFonts w:hint="eastAsia" w:ascii="黑体" w:hAnsi="黑体" w:eastAsia="黑体" w:cs="黑体"/>
          <w:b/>
          <w:kern w:val="2"/>
          <w:sz w:val="48"/>
          <w:szCs w:val="48"/>
          <w:highlight w:val="none"/>
          <w:lang w:val="en-US" w:eastAsia="zh-CN" w:bidi="ar-SA"/>
        </w:rPr>
        <w:t>保险公司遴选文件</w:t>
      </w:r>
      <w:bookmarkEnd w:id="46"/>
      <w:bookmarkEnd w:id="47"/>
    </w:p>
    <w:p w14:paraId="78449C68">
      <w:pPr>
        <w:spacing w:line="360" w:lineRule="auto"/>
        <w:jc w:val="center"/>
        <w:rPr>
          <w:color w:val="000000" w:themeColor="text1"/>
          <w14:textFill>
            <w14:solidFill>
              <w14:schemeClr w14:val="tx1"/>
            </w14:solidFill>
          </w14:textFill>
        </w:rPr>
      </w:pPr>
    </w:p>
    <w:p w14:paraId="28B4C39C">
      <w:pPr>
        <w:spacing w:line="360" w:lineRule="auto"/>
        <w:ind w:firstLine="480" w:firstLineChars="200"/>
        <w:jc w:val="center"/>
        <w:rPr>
          <w:rFonts w:ascii="宋体" w:hAnsi="宋体"/>
          <w:color w:val="000000" w:themeColor="text1"/>
          <w:sz w:val="24"/>
          <w14:textFill>
            <w14:solidFill>
              <w14:schemeClr w14:val="tx1"/>
            </w14:solidFill>
          </w14:textFill>
        </w:rPr>
      </w:pPr>
    </w:p>
    <w:p w14:paraId="72C8EBE7">
      <w:pPr>
        <w:spacing w:line="360" w:lineRule="auto"/>
        <w:ind w:firstLine="480" w:firstLineChars="200"/>
        <w:jc w:val="center"/>
        <w:rPr>
          <w:rFonts w:ascii="宋体" w:hAnsi="宋体"/>
          <w:color w:val="000000" w:themeColor="text1"/>
          <w:sz w:val="24"/>
          <w14:textFill>
            <w14:solidFill>
              <w14:schemeClr w14:val="tx1"/>
            </w14:solidFill>
          </w14:textFill>
        </w:rPr>
      </w:pPr>
    </w:p>
    <w:p w14:paraId="6B933471">
      <w:pPr>
        <w:spacing w:line="360" w:lineRule="auto"/>
        <w:ind w:firstLine="480" w:firstLineChars="200"/>
        <w:jc w:val="center"/>
        <w:rPr>
          <w:rFonts w:ascii="宋体" w:hAnsi="宋体"/>
          <w:color w:val="000000" w:themeColor="text1"/>
          <w:sz w:val="24"/>
          <w14:textFill>
            <w14:solidFill>
              <w14:schemeClr w14:val="tx1"/>
            </w14:solidFill>
          </w14:textFill>
        </w:rPr>
      </w:pPr>
    </w:p>
    <w:p w14:paraId="58BE1CC5">
      <w:pPr>
        <w:spacing w:line="360" w:lineRule="auto"/>
        <w:ind w:firstLine="480" w:firstLineChars="200"/>
        <w:jc w:val="center"/>
        <w:rPr>
          <w:rFonts w:ascii="宋体" w:hAnsi="宋体"/>
          <w:color w:val="000000" w:themeColor="text1"/>
          <w:sz w:val="24"/>
          <w14:textFill>
            <w14:solidFill>
              <w14:schemeClr w14:val="tx1"/>
            </w14:solidFill>
          </w14:textFill>
        </w:rPr>
      </w:pPr>
    </w:p>
    <w:p w14:paraId="459E1C65">
      <w:pPr>
        <w:spacing w:line="360" w:lineRule="auto"/>
        <w:ind w:firstLine="480" w:firstLineChars="200"/>
        <w:jc w:val="center"/>
        <w:rPr>
          <w:rFonts w:ascii="宋体" w:hAnsi="宋体"/>
          <w:color w:val="000000" w:themeColor="text1"/>
          <w:sz w:val="24"/>
          <w14:textFill>
            <w14:solidFill>
              <w14:schemeClr w14:val="tx1"/>
            </w14:solidFill>
          </w14:textFill>
        </w:rPr>
      </w:pPr>
    </w:p>
    <w:p w14:paraId="055628F8">
      <w:pPr>
        <w:pStyle w:val="11"/>
        <w:ind w:firstLine="210"/>
        <w:rPr>
          <w:color w:val="000000" w:themeColor="text1"/>
          <w14:textFill>
            <w14:solidFill>
              <w14:schemeClr w14:val="tx1"/>
            </w14:solidFill>
          </w14:textFill>
        </w:rPr>
      </w:pPr>
    </w:p>
    <w:p w14:paraId="2FE48812">
      <w:pPr>
        <w:pStyle w:val="11"/>
        <w:ind w:firstLine="210"/>
        <w:rPr>
          <w:color w:val="000000" w:themeColor="text1"/>
          <w14:textFill>
            <w14:solidFill>
              <w14:schemeClr w14:val="tx1"/>
            </w14:solidFill>
          </w14:textFill>
        </w:rPr>
      </w:pPr>
    </w:p>
    <w:p w14:paraId="7D4A024B">
      <w:pPr>
        <w:spacing w:line="360" w:lineRule="auto"/>
        <w:rPr>
          <w:rFonts w:ascii="宋体" w:hAnsi="宋体"/>
          <w:color w:val="000000" w:themeColor="text1"/>
          <w:sz w:val="28"/>
          <w:u w:val="single"/>
          <w14:textFill>
            <w14:solidFill>
              <w14:schemeClr w14:val="tx1"/>
            </w14:solidFill>
          </w14:textFill>
        </w:rPr>
      </w:pPr>
      <w:r>
        <w:rPr>
          <w:rFonts w:hint="eastAsia" w:ascii="宋体" w:hAnsi="宋体"/>
          <w:color w:val="000000" w:themeColor="text1"/>
          <w:sz w:val="28"/>
          <w:lang w:eastAsia="zh-CN"/>
          <w14:textFill>
            <w14:solidFill>
              <w14:schemeClr w14:val="tx1"/>
            </w14:solidFill>
          </w14:textFill>
        </w:rPr>
        <w:t>参选人</w:t>
      </w:r>
      <w:r>
        <w:rPr>
          <w:rFonts w:hint="eastAsia" w:ascii="宋体" w:hAnsi="宋体"/>
          <w:color w:val="000000" w:themeColor="text1"/>
          <w:sz w:val="28"/>
          <w14:textFill>
            <w14:solidFill>
              <w14:schemeClr w14:val="tx1"/>
            </w14:solidFill>
          </w14:textFill>
        </w:rPr>
        <w:t>：</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（盖</w:t>
      </w:r>
      <w:r>
        <w:rPr>
          <w:rFonts w:hint="eastAsia" w:ascii="宋体" w:hAnsi="宋体"/>
          <w:color w:val="000000" w:themeColor="text1"/>
          <w:sz w:val="24"/>
          <w:u w:val="single"/>
          <w:lang w:eastAsia="zh-CN"/>
          <w14:textFill>
            <w14:solidFill>
              <w14:schemeClr w14:val="tx1"/>
            </w14:solidFill>
          </w14:textFill>
        </w:rPr>
        <w:t>参选人</w:t>
      </w:r>
      <w:r>
        <w:rPr>
          <w:rFonts w:hint="eastAsia" w:ascii="宋体" w:hAnsi="宋体"/>
          <w:color w:val="000000" w:themeColor="text1"/>
          <w:sz w:val="24"/>
          <w:u w:val="single"/>
          <w14:textFill>
            <w14:solidFill>
              <w14:schemeClr w14:val="tx1"/>
            </w14:solidFill>
          </w14:textFill>
        </w:rPr>
        <w:t>公章）</w:t>
      </w:r>
      <w:r>
        <w:rPr>
          <w:rFonts w:hint="eastAsia" w:ascii="宋体" w:hAnsi="宋体"/>
          <w:color w:val="000000" w:themeColor="text1"/>
          <w:sz w:val="28"/>
          <w:u w:val="single"/>
          <w14:textFill>
            <w14:solidFill>
              <w14:schemeClr w14:val="tx1"/>
            </w14:solidFill>
          </w14:textFill>
        </w:rPr>
        <w:t xml:space="preserve">   </w:t>
      </w:r>
    </w:p>
    <w:p w14:paraId="7A691378">
      <w:pPr>
        <w:spacing w:line="360" w:lineRule="auto"/>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法人或省级分公司负责人或其授权代理人：</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 xml:space="preserve">（签字）             </w:t>
      </w:r>
    </w:p>
    <w:p w14:paraId="6BFFB7D8">
      <w:pPr>
        <w:spacing w:line="360" w:lineRule="auto"/>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日期：</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年</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月</w:t>
      </w:r>
      <w:r>
        <w:rPr>
          <w:rFonts w:hint="eastAsia" w:ascii="宋体" w:hAnsi="宋体"/>
          <w:color w:val="000000" w:themeColor="text1"/>
          <w:sz w:val="28"/>
          <w:u w:val="single"/>
          <w14:textFill>
            <w14:solidFill>
              <w14:schemeClr w14:val="tx1"/>
            </w14:solidFill>
          </w14:textFill>
        </w:rPr>
        <w:t xml:space="preserve">        </w:t>
      </w:r>
      <w:r>
        <w:rPr>
          <w:rFonts w:hint="eastAsia" w:ascii="宋体" w:hAnsi="宋体"/>
          <w:color w:val="000000" w:themeColor="text1"/>
          <w:sz w:val="28"/>
          <w14:textFill>
            <w14:solidFill>
              <w14:schemeClr w14:val="tx1"/>
            </w14:solidFill>
          </w14:textFill>
        </w:rPr>
        <w:t>日</w:t>
      </w:r>
    </w:p>
    <w:p w14:paraId="3A5F2DCF">
      <w:pPr>
        <w:ind w:left="105" w:firstLine="1767" w:firstLineChars="400"/>
        <w:jc w:val="center"/>
        <w:rPr>
          <w:rFonts w:ascii="方正小标宋简体" w:hAnsi="宋体" w:eastAsia="方正小标宋简体"/>
          <w:b/>
          <w:sz w:val="44"/>
          <w:szCs w:val="44"/>
        </w:rPr>
      </w:pPr>
    </w:p>
    <w:p w14:paraId="6BAB44BA">
      <w:pPr>
        <w:ind w:left="105" w:firstLine="1767" w:firstLineChars="400"/>
        <w:jc w:val="center"/>
        <w:rPr>
          <w:rFonts w:ascii="方正小标宋简体" w:hAnsi="宋体" w:eastAsia="方正小标宋简体"/>
          <w:b/>
          <w:sz w:val="44"/>
          <w:szCs w:val="44"/>
        </w:rPr>
      </w:pPr>
    </w:p>
    <w:p w14:paraId="236EA729">
      <w:pPr>
        <w:ind w:left="105" w:firstLine="1767" w:firstLineChars="400"/>
        <w:jc w:val="center"/>
        <w:rPr>
          <w:rFonts w:ascii="方正小标宋简体" w:hAnsi="宋体" w:eastAsia="方正小标宋简体"/>
          <w:b/>
          <w:sz w:val="44"/>
          <w:szCs w:val="44"/>
        </w:rPr>
      </w:pPr>
    </w:p>
    <w:p w14:paraId="2482C5A0">
      <w:pPr>
        <w:ind w:left="105" w:firstLine="3092" w:firstLineChars="700"/>
        <w:rPr>
          <w:rFonts w:ascii="方正小标宋简体" w:hAnsi="宋体" w:eastAsia="方正小标宋简体"/>
          <w:b/>
          <w:sz w:val="44"/>
          <w:szCs w:val="44"/>
        </w:rPr>
      </w:pPr>
      <w:r>
        <w:rPr>
          <w:rFonts w:hint="eastAsia" w:ascii="方正小标宋简体" w:hAnsi="宋体" w:eastAsia="方正小标宋简体"/>
          <w:b/>
          <w:sz w:val="44"/>
          <w:szCs w:val="44"/>
        </w:rPr>
        <w:t>目录</w:t>
      </w:r>
      <w:bookmarkEnd w:id="34"/>
      <w:bookmarkEnd w:id="35"/>
      <w:bookmarkEnd w:id="36"/>
      <w:bookmarkEnd w:id="37"/>
      <w:bookmarkEnd w:id="38"/>
      <w:bookmarkEnd w:id="39"/>
      <w:bookmarkEnd w:id="40"/>
      <w:bookmarkEnd w:id="41"/>
      <w:bookmarkEnd w:id="42"/>
      <w:bookmarkEnd w:id="43"/>
      <w:bookmarkEnd w:id="44"/>
      <w:bookmarkEnd w:id="45"/>
    </w:p>
    <w:p w14:paraId="7E79669E">
      <w:pPr>
        <w:spacing w:line="400" w:lineRule="exact"/>
        <w:ind w:left="105"/>
        <w:rPr>
          <w:rFonts w:ascii="方正小标宋简体" w:hAnsi="宋体" w:eastAsia="方正小标宋简体"/>
          <w:b/>
          <w:sz w:val="44"/>
          <w:szCs w:val="44"/>
        </w:rPr>
      </w:pPr>
    </w:p>
    <w:p w14:paraId="2D805781">
      <w:pPr>
        <w:spacing w:line="560" w:lineRule="exact"/>
        <w:ind w:left="108"/>
        <w:rPr>
          <w:rFonts w:ascii="宋体" w:hAnsi="宋体" w:cs="宋体"/>
          <w:b/>
          <w:bCs/>
          <w:sz w:val="30"/>
          <w:szCs w:val="30"/>
        </w:rPr>
      </w:pPr>
      <w:r>
        <w:rPr>
          <w:rFonts w:hint="eastAsia" w:ascii="宋体" w:hAnsi="宋体" w:cs="宋体"/>
          <w:b/>
          <w:bCs/>
          <w:sz w:val="30"/>
          <w:szCs w:val="30"/>
        </w:rPr>
        <w:t>一、</w:t>
      </w:r>
      <w:r>
        <w:rPr>
          <w:rFonts w:hint="eastAsia" w:ascii="宋体" w:hAnsi="宋体" w:cs="宋体"/>
          <w:b/>
          <w:bCs/>
          <w:sz w:val="30"/>
          <w:szCs w:val="30"/>
          <w:lang w:val="en-US" w:eastAsia="zh-CN"/>
        </w:rPr>
        <w:t>遴选申请</w:t>
      </w:r>
      <w:r>
        <w:rPr>
          <w:rFonts w:hint="eastAsia" w:ascii="宋体" w:hAnsi="宋体" w:cs="宋体"/>
          <w:b/>
          <w:bCs/>
          <w:sz w:val="30"/>
          <w:szCs w:val="30"/>
        </w:rPr>
        <w:t>函</w:t>
      </w:r>
    </w:p>
    <w:p w14:paraId="7766D8E4">
      <w:pPr>
        <w:spacing w:line="560" w:lineRule="exact"/>
        <w:ind w:left="108"/>
        <w:rPr>
          <w:rFonts w:ascii="宋体" w:hAnsi="宋体" w:cs="宋体"/>
          <w:b/>
          <w:bCs/>
          <w:sz w:val="30"/>
          <w:szCs w:val="30"/>
        </w:rPr>
      </w:pPr>
      <w:r>
        <w:rPr>
          <w:rFonts w:hint="eastAsia" w:ascii="宋体" w:hAnsi="宋体" w:cs="宋体"/>
          <w:b/>
          <w:bCs/>
          <w:sz w:val="30"/>
          <w:szCs w:val="30"/>
        </w:rPr>
        <w:t>二、</w:t>
      </w:r>
      <w:r>
        <w:rPr>
          <w:rFonts w:hint="eastAsia" w:ascii="宋体" w:hAnsi="宋体" w:cs="宋体"/>
          <w:b/>
          <w:bCs/>
          <w:sz w:val="30"/>
          <w:szCs w:val="30"/>
          <w:lang w:eastAsia="zh-CN"/>
        </w:rPr>
        <w:t>参选人</w:t>
      </w:r>
      <w:r>
        <w:rPr>
          <w:rFonts w:hint="eastAsia" w:ascii="宋体" w:hAnsi="宋体" w:cs="宋体"/>
          <w:b/>
          <w:bCs/>
          <w:sz w:val="30"/>
          <w:szCs w:val="30"/>
        </w:rPr>
        <w:t>基本状况</w:t>
      </w:r>
    </w:p>
    <w:p w14:paraId="2D059661">
      <w:pPr>
        <w:spacing w:line="560" w:lineRule="exact"/>
        <w:ind w:left="108"/>
        <w:rPr>
          <w:rFonts w:ascii="宋体" w:hAnsi="宋体" w:cs="宋体"/>
          <w:b/>
          <w:bCs/>
          <w:sz w:val="30"/>
          <w:szCs w:val="30"/>
        </w:rPr>
      </w:pPr>
      <w:r>
        <w:rPr>
          <w:rFonts w:hint="eastAsia" w:ascii="宋体" w:hAnsi="宋体" w:cs="宋体"/>
          <w:b/>
          <w:bCs/>
          <w:sz w:val="30"/>
          <w:szCs w:val="30"/>
        </w:rPr>
        <w:t>三、商务部分</w:t>
      </w:r>
    </w:p>
    <w:p w14:paraId="3393F97D">
      <w:pPr>
        <w:spacing w:line="560" w:lineRule="exact"/>
        <w:ind w:left="108"/>
        <w:rPr>
          <w:rFonts w:ascii="宋体" w:hAnsi="宋体" w:cs="宋体"/>
          <w:sz w:val="30"/>
          <w:szCs w:val="30"/>
        </w:rPr>
      </w:pPr>
      <w:r>
        <w:rPr>
          <w:rFonts w:hint="eastAsia" w:ascii="宋体" w:hAnsi="宋体" w:cs="宋体"/>
          <w:sz w:val="30"/>
          <w:szCs w:val="30"/>
        </w:rPr>
        <w:t>（一）类似业绩</w:t>
      </w:r>
    </w:p>
    <w:p w14:paraId="6F009B2A">
      <w:pPr>
        <w:spacing w:line="560" w:lineRule="exact"/>
        <w:ind w:left="108"/>
        <w:rPr>
          <w:rFonts w:hint="eastAsia" w:ascii="宋体" w:hAnsi="宋体" w:cs="宋体"/>
          <w:sz w:val="30"/>
          <w:szCs w:val="30"/>
        </w:rPr>
      </w:pPr>
      <w:r>
        <w:rPr>
          <w:rFonts w:hint="eastAsia" w:ascii="宋体" w:hAnsi="宋体" w:cs="宋体"/>
          <w:sz w:val="30"/>
          <w:szCs w:val="30"/>
        </w:rPr>
        <w:t>（二）服务团队证明资料</w:t>
      </w:r>
    </w:p>
    <w:p w14:paraId="7CD3EB14">
      <w:pPr>
        <w:spacing w:line="560" w:lineRule="exact"/>
        <w:ind w:left="108"/>
        <w:rPr>
          <w:rFonts w:ascii="宋体" w:hAnsi="宋体" w:cs="宋体"/>
          <w:sz w:val="30"/>
          <w:szCs w:val="30"/>
        </w:rPr>
      </w:pPr>
      <w:r>
        <w:rPr>
          <w:rFonts w:hint="eastAsia"/>
          <w:sz w:val="30"/>
          <w:szCs w:val="30"/>
          <w:lang w:val="en-US" w:eastAsia="zh-CN"/>
        </w:rPr>
        <w:t>（三）分支机构数量</w:t>
      </w:r>
    </w:p>
    <w:p w14:paraId="27E64FE2">
      <w:pPr>
        <w:spacing w:line="560" w:lineRule="exact"/>
        <w:ind w:left="108"/>
        <w:rPr>
          <w:rFonts w:hint="eastAsia" w:ascii="宋体" w:hAnsi="宋体" w:cs="宋体"/>
          <w:b/>
          <w:bCs/>
          <w:sz w:val="30"/>
          <w:szCs w:val="30"/>
        </w:rPr>
      </w:pPr>
      <w:r>
        <w:rPr>
          <w:rFonts w:hint="eastAsia" w:ascii="宋体" w:hAnsi="宋体" w:cs="宋体"/>
          <w:b/>
          <w:bCs/>
          <w:sz w:val="30"/>
          <w:szCs w:val="30"/>
        </w:rPr>
        <w:t>四、技术部分</w:t>
      </w:r>
    </w:p>
    <w:p w14:paraId="21C2F860">
      <w:pPr>
        <w:spacing w:line="560" w:lineRule="exact"/>
        <w:ind w:left="108"/>
        <w:rPr>
          <w:rFonts w:hint="eastAsia" w:ascii="宋体" w:hAnsi="宋体" w:cs="宋体"/>
          <w:sz w:val="30"/>
          <w:szCs w:val="30"/>
        </w:rPr>
      </w:pPr>
      <w:r>
        <w:rPr>
          <w:rFonts w:hint="eastAsia" w:ascii="宋体" w:hAnsi="宋体" w:cs="宋体"/>
          <w:sz w:val="30"/>
          <w:szCs w:val="30"/>
          <w:lang w:val="en-US" w:eastAsia="zh-CN"/>
        </w:rPr>
        <w:t>（一）</w:t>
      </w:r>
      <w:r>
        <w:rPr>
          <w:rFonts w:hint="eastAsia" w:ascii="宋体" w:hAnsi="宋体" w:cs="宋体"/>
          <w:sz w:val="30"/>
          <w:szCs w:val="30"/>
        </w:rPr>
        <w:t>信用证明</w:t>
      </w:r>
    </w:p>
    <w:p w14:paraId="60549F77">
      <w:pPr>
        <w:spacing w:line="560" w:lineRule="exact"/>
        <w:ind w:left="108"/>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二</w:t>
      </w:r>
      <w:r>
        <w:rPr>
          <w:rFonts w:hint="eastAsia" w:ascii="宋体" w:hAnsi="宋体" w:cs="宋体"/>
          <w:sz w:val="30"/>
          <w:szCs w:val="30"/>
          <w:highlight w:val="none"/>
          <w:lang w:eastAsia="zh-CN"/>
        </w:rPr>
        <w:t>）事故预防服务配合承诺函</w:t>
      </w:r>
    </w:p>
    <w:p w14:paraId="62C92BCA">
      <w:pPr>
        <w:keepNext/>
        <w:keepLines/>
        <w:adjustRightInd w:val="0"/>
        <w:snapToGrid w:val="0"/>
        <w:spacing w:line="360" w:lineRule="auto"/>
        <w:jc w:val="center"/>
        <w:outlineLvl w:val="3"/>
        <w:rPr>
          <w:rFonts w:ascii="方正小标宋简体" w:hAnsi="方正小标宋简体" w:eastAsia="方正小标宋简体" w:cs="方正小标宋简体"/>
          <w:sz w:val="30"/>
          <w:szCs w:val="30"/>
        </w:rPr>
      </w:pPr>
      <w:r>
        <w:rPr>
          <w:rFonts w:ascii="宋体" w:hAnsi="Arial" w:eastAsia="黑体"/>
          <w:b/>
          <w:bCs/>
          <w:sz w:val="24"/>
          <w:szCs w:val="28"/>
        </w:rPr>
        <w:br w:type="page"/>
      </w:r>
      <w:bookmarkStart w:id="48" w:name="_Toc275740839"/>
      <w:bookmarkStart w:id="49" w:name="_Toc222032736"/>
      <w:bookmarkStart w:id="50" w:name="_Toc221952115"/>
      <w:bookmarkStart w:id="51" w:name="_Toc229305427"/>
      <w:bookmarkStart w:id="52" w:name="_Toc168475930"/>
      <w:bookmarkStart w:id="53" w:name="_Toc222029567"/>
      <w:bookmarkStart w:id="54" w:name="_Toc222033918"/>
      <w:bookmarkStart w:id="55" w:name="_Toc222031069"/>
      <w:bookmarkStart w:id="56" w:name="_Toc168476333"/>
      <w:bookmarkStart w:id="57" w:name="_Toc144974871"/>
      <w:bookmarkStart w:id="58" w:name="_Toc19112_WPSOffice_Level2"/>
      <w:bookmarkStart w:id="59" w:name="_Toc333586160"/>
      <w:r>
        <w:rPr>
          <w:rFonts w:hint="eastAsia" w:ascii="方正小标宋简体" w:hAnsi="方正小标宋简体" w:eastAsia="方正小标宋简体" w:cs="方正小标宋简体"/>
          <w:sz w:val="30"/>
          <w:szCs w:val="30"/>
        </w:rPr>
        <w:t>一、</w:t>
      </w:r>
      <w:r>
        <w:rPr>
          <w:rFonts w:hint="eastAsia" w:ascii="方正小标宋简体" w:hAnsi="方正小标宋简体" w:eastAsia="方正小标宋简体" w:cs="方正小标宋简体"/>
          <w:sz w:val="30"/>
          <w:szCs w:val="30"/>
          <w:lang w:val="en-US" w:eastAsia="zh-CN"/>
        </w:rPr>
        <w:t>遴选申请</w:t>
      </w:r>
      <w:r>
        <w:rPr>
          <w:rFonts w:hint="eastAsia" w:ascii="方正小标宋简体" w:hAnsi="方正小标宋简体" w:eastAsia="方正小标宋简体" w:cs="方正小标宋简体"/>
          <w:sz w:val="30"/>
          <w:szCs w:val="30"/>
        </w:rPr>
        <w:t>格式</w:t>
      </w:r>
    </w:p>
    <w:p w14:paraId="2F593F13">
      <w:pPr>
        <w:spacing w:line="360" w:lineRule="auto"/>
        <w:rPr>
          <w:rFonts w:ascii="仿宋" w:hAnsi="仿宋" w:eastAsia="仿宋" w:cs="华文仿宋"/>
          <w:b/>
          <w:sz w:val="28"/>
          <w:szCs w:val="28"/>
          <w:u w:val="single"/>
        </w:rPr>
      </w:pPr>
    </w:p>
    <w:p w14:paraId="57F228D7">
      <w:pPr>
        <w:spacing w:line="360" w:lineRule="auto"/>
        <w:jc w:val="left"/>
        <w:rPr>
          <w:rFonts w:hint="eastAsia" w:ascii="仿宋" w:hAnsi="仿宋" w:eastAsia="仿宋" w:cs="华文仿宋"/>
          <w:sz w:val="28"/>
          <w:szCs w:val="28"/>
          <w:lang w:eastAsia="zh-CN"/>
        </w:rPr>
      </w:pPr>
      <w:r>
        <w:rPr>
          <w:rFonts w:hint="eastAsia" w:ascii="仿宋" w:hAnsi="仿宋" w:eastAsia="仿宋" w:cs="华文仿宋"/>
          <w:sz w:val="28"/>
          <w:szCs w:val="28"/>
        </w:rPr>
        <w:t>致：</w:t>
      </w:r>
      <w:r>
        <w:rPr>
          <w:rFonts w:hint="eastAsia" w:ascii="仿宋" w:hAnsi="仿宋" w:eastAsia="仿宋" w:cs="华文仿宋"/>
          <w:sz w:val="28"/>
          <w:szCs w:val="28"/>
          <w:lang w:eastAsia="zh-CN"/>
        </w:rPr>
        <w:t>武汉市交通运输联合会</w:t>
      </w:r>
    </w:p>
    <w:p w14:paraId="3EC9BF5F">
      <w:pPr>
        <w:adjustRightInd w:val="0"/>
        <w:snapToGrid w:val="0"/>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1. 经研究</w:t>
      </w:r>
      <w:r>
        <w:rPr>
          <w:rFonts w:hint="eastAsia" w:ascii="仿宋" w:hAnsi="仿宋" w:eastAsia="仿宋" w:cs="华文仿宋"/>
          <w:b/>
          <w:sz w:val="28"/>
          <w:szCs w:val="28"/>
          <w:u w:val="single"/>
        </w:rPr>
        <w:t xml:space="preserve">           </w:t>
      </w:r>
      <w:r>
        <w:rPr>
          <w:rFonts w:hint="eastAsia" w:ascii="仿宋" w:hAnsi="仿宋" w:eastAsia="仿宋" w:cs="华文仿宋"/>
          <w:sz w:val="28"/>
          <w:szCs w:val="28"/>
          <w:lang w:eastAsia="zh-CN"/>
        </w:rPr>
        <w:t>遴选</w:t>
      </w:r>
      <w:r>
        <w:rPr>
          <w:rFonts w:hint="eastAsia" w:ascii="仿宋" w:hAnsi="仿宋" w:eastAsia="仿宋" w:cs="华文仿宋"/>
          <w:sz w:val="28"/>
          <w:szCs w:val="28"/>
        </w:rPr>
        <w:t>文件</w:t>
      </w:r>
      <w:r>
        <w:rPr>
          <w:rFonts w:hint="eastAsia" w:ascii="仿宋" w:hAnsi="仿宋" w:eastAsia="仿宋" w:cs="华文仿宋"/>
          <w:sz w:val="28"/>
          <w:szCs w:val="28"/>
          <w:u w:val="single"/>
        </w:rPr>
        <w:t>和其它有关文件</w:t>
      </w:r>
      <w:r>
        <w:rPr>
          <w:rFonts w:hint="eastAsia" w:ascii="仿宋" w:hAnsi="仿宋" w:eastAsia="仿宋" w:cs="华文仿宋"/>
          <w:sz w:val="28"/>
          <w:szCs w:val="28"/>
          <w:u w:val="single"/>
          <w:lang w:eastAsia="zh-Hans"/>
        </w:rPr>
        <w:t>（</w:t>
      </w:r>
      <w:r>
        <w:rPr>
          <w:rFonts w:hint="eastAsia" w:ascii="仿宋" w:hAnsi="仿宋" w:eastAsia="仿宋" w:cs="华文仿宋"/>
          <w:sz w:val="28"/>
          <w:szCs w:val="28"/>
          <w:u w:val="single"/>
        </w:rPr>
        <w:t>若有</w:t>
      </w:r>
      <w:r>
        <w:rPr>
          <w:rFonts w:hint="eastAsia" w:ascii="仿宋" w:hAnsi="仿宋" w:eastAsia="仿宋" w:cs="华文仿宋"/>
          <w:sz w:val="28"/>
          <w:szCs w:val="28"/>
          <w:u w:val="single"/>
          <w:lang w:eastAsia="zh-Hans"/>
        </w:rPr>
        <w:t>）</w:t>
      </w:r>
      <w:r>
        <w:rPr>
          <w:rFonts w:hint="eastAsia" w:ascii="仿宋" w:hAnsi="仿宋" w:eastAsia="仿宋" w:cs="华文仿宋"/>
          <w:sz w:val="28"/>
          <w:szCs w:val="28"/>
        </w:rPr>
        <w:t>后，我司就上述</w:t>
      </w:r>
      <w:r>
        <w:rPr>
          <w:rFonts w:hint="eastAsia" w:ascii="仿宋" w:hAnsi="仿宋" w:eastAsia="仿宋" w:cs="华文仿宋"/>
          <w:sz w:val="28"/>
          <w:szCs w:val="28"/>
          <w:lang w:eastAsia="zh-CN"/>
        </w:rPr>
        <w:t>遴选</w:t>
      </w:r>
      <w:r>
        <w:rPr>
          <w:rFonts w:hint="eastAsia" w:ascii="仿宋" w:hAnsi="仿宋" w:eastAsia="仿宋" w:cs="华文仿宋"/>
          <w:sz w:val="28"/>
          <w:szCs w:val="28"/>
        </w:rPr>
        <w:t>文件进行</w:t>
      </w:r>
      <w:r>
        <w:rPr>
          <w:rFonts w:hint="eastAsia" w:ascii="仿宋" w:hAnsi="仿宋" w:eastAsia="仿宋" w:cs="华文仿宋"/>
          <w:sz w:val="28"/>
          <w:szCs w:val="28"/>
          <w:lang w:val="en-US" w:eastAsia="zh-CN"/>
        </w:rPr>
        <w:t>遴选</w:t>
      </w:r>
      <w:r>
        <w:rPr>
          <w:rFonts w:hint="eastAsia" w:ascii="仿宋" w:hAnsi="仿宋" w:eastAsia="仿宋" w:cs="华文仿宋"/>
          <w:sz w:val="28"/>
          <w:szCs w:val="28"/>
        </w:rPr>
        <w:t>。</w:t>
      </w:r>
    </w:p>
    <w:p w14:paraId="5DD60E62">
      <w:pPr>
        <w:adjustRightInd w:val="0"/>
        <w:snapToGrid w:val="0"/>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2. 我司同意本</w:t>
      </w:r>
      <w:r>
        <w:rPr>
          <w:rFonts w:hint="eastAsia" w:ascii="仿宋" w:hAnsi="仿宋" w:eastAsia="仿宋" w:cs="华文仿宋"/>
          <w:sz w:val="28"/>
          <w:szCs w:val="28"/>
          <w:lang w:eastAsia="zh-CN"/>
        </w:rPr>
        <w:t>遴选响应文件</w:t>
      </w:r>
      <w:r>
        <w:rPr>
          <w:rFonts w:hint="eastAsia" w:ascii="仿宋" w:hAnsi="仿宋" w:eastAsia="仿宋" w:cs="华文仿宋"/>
          <w:sz w:val="28"/>
          <w:szCs w:val="28"/>
        </w:rPr>
        <w:t>的有效期按“</w:t>
      </w:r>
      <w:r>
        <w:rPr>
          <w:rFonts w:hint="eastAsia" w:ascii="仿宋" w:hAnsi="仿宋" w:eastAsia="仿宋" w:cs="华文仿宋"/>
          <w:sz w:val="28"/>
          <w:szCs w:val="28"/>
          <w:lang w:eastAsia="zh-CN"/>
        </w:rPr>
        <w:t>遴选须知</w:t>
      </w:r>
      <w:r>
        <w:rPr>
          <w:rFonts w:hint="eastAsia" w:ascii="仿宋" w:hAnsi="仿宋" w:eastAsia="仿宋" w:cs="华文仿宋"/>
          <w:sz w:val="28"/>
          <w:szCs w:val="28"/>
        </w:rPr>
        <w:t>”规定的为</w:t>
      </w:r>
      <w:r>
        <w:rPr>
          <w:rFonts w:hint="eastAsia" w:ascii="仿宋" w:hAnsi="仿宋" w:eastAsia="仿宋" w:cs="华文仿宋"/>
          <w:sz w:val="28"/>
          <w:szCs w:val="28"/>
          <w:lang w:eastAsia="zh-CN"/>
        </w:rPr>
        <w:t>遴选文件</w:t>
      </w:r>
      <w:r>
        <w:rPr>
          <w:rFonts w:hint="eastAsia" w:ascii="仿宋" w:hAnsi="仿宋" w:eastAsia="仿宋" w:cs="华文仿宋"/>
          <w:sz w:val="28"/>
          <w:szCs w:val="28"/>
        </w:rPr>
        <w:t>递交截止之日起90天。在此期限届满之前，本</w:t>
      </w:r>
      <w:r>
        <w:rPr>
          <w:rFonts w:hint="eastAsia" w:ascii="仿宋" w:hAnsi="仿宋" w:eastAsia="仿宋" w:cs="华文仿宋"/>
          <w:sz w:val="28"/>
          <w:szCs w:val="28"/>
          <w:lang w:eastAsia="zh-CN"/>
        </w:rPr>
        <w:t>遴选响应文件</w:t>
      </w:r>
      <w:r>
        <w:rPr>
          <w:rFonts w:hint="eastAsia" w:ascii="仿宋" w:hAnsi="仿宋" w:eastAsia="仿宋" w:cs="华文仿宋"/>
          <w:sz w:val="28"/>
          <w:szCs w:val="28"/>
        </w:rPr>
        <w:t>始终将对我方具有约束力，并随时接受中选。</w:t>
      </w:r>
    </w:p>
    <w:p w14:paraId="5416F264">
      <w:pPr>
        <w:adjustRightInd w:val="0"/>
        <w:snapToGrid w:val="0"/>
        <w:spacing w:line="360" w:lineRule="auto"/>
        <w:ind w:firstLine="560" w:firstLineChars="200"/>
        <w:rPr>
          <w:rFonts w:ascii="仿宋" w:hAnsi="仿宋" w:eastAsia="仿宋" w:cs="华文仿宋"/>
          <w:sz w:val="28"/>
          <w:szCs w:val="28"/>
        </w:rPr>
      </w:pPr>
    </w:p>
    <w:p w14:paraId="051FD7EC">
      <w:pPr>
        <w:adjustRightInd w:val="0"/>
        <w:snapToGrid w:val="0"/>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lang w:eastAsia="zh-CN"/>
        </w:rPr>
        <w:t>参选人</w:t>
      </w:r>
      <w:r>
        <w:rPr>
          <w:rFonts w:hint="eastAsia" w:ascii="仿宋" w:hAnsi="仿宋" w:eastAsia="仿宋" w:cs="华文仿宋"/>
          <w:sz w:val="28"/>
          <w:szCs w:val="28"/>
        </w:rPr>
        <w:t>：</w:t>
      </w:r>
      <w:r>
        <w:rPr>
          <w:rFonts w:hint="eastAsia" w:ascii="仿宋" w:hAnsi="仿宋" w:eastAsia="仿宋" w:cs="华文仿宋"/>
          <w:sz w:val="28"/>
          <w:szCs w:val="28"/>
          <w:u w:val="single"/>
        </w:rPr>
        <w:t xml:space="preserve"> </w:t>
      </w:r>
      <w:r>
        <w:rPr>
          <w:rFonts w:ascii="仿宋" w:hAnsi="仿宋" w:eastAsia="仿宋" w:cs="华文仿宋"/>
          <w:sz w:val="28"/>
          <w:szCs w:val="28"/>
          <w:u w:val="single"/>
        </w:rPr>
        <w:t>（</w:t>
      </w:r>
      <w:r>
        <w:rPr>
          <w:rFonts w:hint="eastAsia" w:ascii="仿宋" w:hAnsi="仿宋" w:eastAsia="仿宋" w:cs="华文仿宋"/>
          <w:sz w:val="28"/>
          <w:szCs w:val="28"/>
          <w:u w:val="single"/>
        </w:rPr>
        <w:t>全称</w:t>
      </w:r>
      <w:r>
        <w:rPr>
          <w:rFonts w:ascii="仿宋" w:hAnsi="仿宋" w:eastAsia="仿宋" w:cs="华文仿宋"/>
          <w:sz w:val="28"/>
          <w:szCs w:val="28"/>
          <w:u w:val="single"/>
        </w:rPr>
        <w:t>）</w:t>
      </w:r>
      <w:r>
        <w:rPr>
          <w:rFonts w:hint="eastAsia" w:ascii="仿宋" w:hAnsi="仿宋" w:eastAsia="仿宋" w:cs="华文仿宋"/>
          <w:sz w:val="28"/>
          <w:szCs w:val="28"/>
          <w:u w:val="single"/>
        </w:rPr>
        <w:t xml:space="preserve">          </w:t>
      </w:r>
      <w:r>
        <w:rPr>
          <w:rFonts w:hint="eastAsia" w:ascii="宋体" w:hAnsi="宋体"/>
          <w:color w:val="000000" w:themeColor="text1"/>
          <w:sz w:val="24"/>
          <w14:textFill>
            <w14:solidFill>
              <w14:schemeClr w14:val="tx1"/>
            </w14:solidFill>
          </w14:textFill>
        </w:rPr>
        <w:t>（盖</w:t>
      </w:r>
      <w:r>
        <w:rPr>
          <w:rFonts w:hint="eastAsia" w:ascii="宋体" w:hAnsi="宋体"/>
          <w:color w:val="000000" w:themeColor="text1"/>
          <w:sz w:val="24"/>
          <w:lang w:eastAsia="zh-CN"/>
          <w14:textFill>
            <w14:solidFill>
              <w14:schemeClr w14:val="tx1"/>
            </w14:solidFill>
          </w14:textFill>
        </w:rPr>
        <w:t>参选人</w:t>
      </w:r>
      <w:r>
        <w:rPr>
          <w:rFonts w:hint="eastAsia" w:ascii="宋体" w:hAnsi="宋体"/>
          <w:color w:val="000000" w:themeColor="text1"/>
          <w:sz w:val="24"/>
          <w14:textFill>
            <w14:solidFill>
              <w14:schemeClr w14:val="tx1"/>
            </w14:solidFill>
          </w14:textFill>
        </w:rPr>
        <w:t>公章）</w:t>
      </w:r>
    </w:p>
    <w:p w14:paraId="3B38B399">
      <w:pPr>
        <w:adjustRightInd w:val="0"/>
        <w:snapToGrid w:val="0"/>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lang w:val="en-US" w:eastAsia="zh-CN"/>
        </w:rPr>
        <w:t>参选人</w:t>
      </w:r>
      <w:r>
        <w:rPr>
          <w:rFonts w:hint="eastAsia" w:ascii="仿宋" w:hAnsi="仿宋" w:eastAsia="仿宋" w:cs="华文仿宋"/>
          <w:sz w:val="28"/>
          <w:szCs w:val="28"/>
        </w:rPr>
        <w:t>地址：_________________</w:t>
      </w:r>
    </w:p>
    <w:p w14:paraId="73503D0D">
      <w:pPr>
        <w:adjustRightInd w:val="0"/>
        <w:snapToGrid w:val="0"/>
        <w:spacing w:line="360" w:lineRule="auto"/>
        <w:ind w:firstLine="560" w:firstLineChars="200"/>
        <w:rPr>
          <w:rFonts w:ascii="仿宋" w:hAnsi="仿宋" w:eastAsia="仿宋" w:cs="华文仿宋"/>
          <w:sz w:val="28"/>
          <w:szCs w:val="28"/>
        </w:rPr>
      </w:pPr>
      <w:r>
        <w:rPr>
          <w:rFonts w:hint="eastAsia" w:ascii="仿宋" w:hAnsi="仿宋" w:eastAsia="仿宋" w:cs="华文仿宋"/>
          <w:sz w:val="28"/>
          <w:szCs w:val="28"/>
        </w:rPr>
        <w:t xml:space="preserve">电    话：___________________  </w:t>
      </w:r>
    </w:p>
    <w:p w14:paraId="1A0E3406">
      <w:pPr>
        <w:adjustRightInd w:val="0"/>
        <w:snapToGrid w:val="0"/>
        <w:spacing w:line="360" w:lineRule="auto"/>
        <w:ind w:firstLine="480" w:firstLineChars="200"/>
        <w:rPr>
          <w:rFonts w:ascii="仿宋" w:hAnsi="仿宋" w:eastAsia="仿宋" w:cs="华文仿宋"/>
          <w:sz w:val="28"/>
          <w:szCs w:val="28"/>
        </w:rPr>
      </w:pPr>
      <w:r>
        <w:rPr>
          <w:rFonts w:hint="eastAsia" w:ascii="宋体" w:hAnsi="宋体"/>
          <w:bCs/>
          <w:color w:val="000000" w:themeColor="text1"/>
          <w:kern w:val="0"/>
          <w:sz w:val="24"/>
          <w14:textFill>
            <w14:solidFill>
              <w14:schemeClr w14:val="tx1"/>
            </w14:solidFill>
          </w14:textFill>
        </w:rPr>
        <w:t>法人或</w:t>
      </w:r>
      <w:r>
        <w:rPr>
          <w:rFonts w:hint="eastAsia" w:ascii="宋体" w:hAnsi="宋体"/>
          <w:color w:val="000000" w:themeColor="text1"/>
          <w:sz w:val="24"/>
          <w14:textFill>
            <w14:solidFill>
              <w14:schemeClr w14:val="tx1"/>
            </w14:solidFill>
          </w14:textFill>
        </w:rPr>
        <w:t>省级分公司负责人</w:t>
      </w:r>
      <w:r>
        <w:rPr>
          <w:rFonts w:ascii="宋体" w:hAnsi="宋体"/>
          <w:color w:val="000000" w:themeColor="text1"/>
          <w:sz w:val="24"/>
          <w14:textFill>
            <w14:solidFill>
              <w14:schemeClr w14:val="tx1"/>
            </w14:solidFill>
          </w14:textFill>
        </w:rPr>
        <w:t>或</w:t>
      </w:r>
      <w:r>
        <w:rPr>
          <w:rFonts w:hint="eastAsia" w:ascii="宋体" w:hAnsi="宋体"/>
          <w:color w:val="000000" w:themeColor="text1"/>
          <w:sz w:val="24"/>
          <w14:textFill>
            <w14:solidFill>
              <w14:schemeClr w14:val="tx1"/>
            </w14:solidFill>
          </w14:textFill>
        </w:rPr>
        <w:t>授权代理人：</w:t>
      </w:r>
      <w:r>
        <w:rPr>
          <w:rFonts w:hint="eastAsia" w:ascii="仿宋" w:hAnsi="仿宋" w:eastAsia="仿宋" w:cs="华文仿宋"/>
          <w:sz w:val="28"/>
          <w:szCs w:val="28"/>
        </w:rPr>
        <w:t>_________________</w:t>
      </w:r>
      <w:r>
        <w:rPr>
          <w:rFonts w:hint="eastAsia" w:ascii="宋体" w:hAnsi="宋体"/>
          <w:color w:val="000000" w:themeColor="text1"/>
          <w:sz w:val="24"/>
          <w14:textFill>
            <w14:solidFill>
              <w14:schemeClr w14:val="tx1"/>
            </w14:solidFill>
          </w14:textFill>
        </w:rPr>
        <w:t>（签字）</w:t>
      </w:r>
      <w:r>
        <w:rPr>
          <w:rFonts w:hint="eastAsia" w:ascii="仿宋" w:hAnsi="仿宋" w:eastAsia="仿宋" w:cs="华文仿宋"/>
          <w:sz w:val="28"/>
          <w:szCs w:val="28"/>
        </w:rPr>
        <w:t xml:space="preserve">                              </w:t>
      </w:r>
    </w:p>
    <w:p w14:paraId="0939EAF3">
      <w:pPr>
        <w:adjustRightInd w:val="0"/>
        <w:snapToGrid w:val="0"/>
        <w:spacing w:line="360" w:lineRule="auto"/>
        <w:ind w:firstLine="560" w:firstLineChars="200"/>
        <w:rPr>
          <w:rFonts w:ascii="仿宋" w:hAnsi="仿宋" w:eastAsia="仿宋" w:cs="华文仿宋"/>
          <w:sz w:val="28"/>
          <w:szCs w:val="28"/>
        </w:rPr>
      </w:pPr>
    </w:p>
    <w:p w14:paraId="69D58EA1">
      <w:pPr>
        <w:adjustRightInd w:val="0"/>
        <w:snapToGrid w:val="0"/>
        <w:spacing w:line="360" w:lineRule="auto"/>
        <w:ind w:firstLine="4480" w:firstLineChars="1600"/>
        <w:rPr>
          <w:rFonts w:ascii="仿宋" w:hAnsi="仿宋" w:eastAsia="仿宋" w:cs="华文仿宋"/>
          <w:sz w:val="28"/>
          <w:szCs w:val="28"/>
        </w:rPr>
      </w:pPr>
      <w:r>
        <w:rPr>
          <w:rFonts w:hint="eastAsia" w:ascii="仿宋" w:hAnsi="仿宋" w:eastAsia="仿宋" w:cs="华文仿宋"/>
          <w:sz w:val="28"/>
          <w:szCs w:val="28"/>
        </w:rPr>
        <w:t>日期：</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年___月___日</w:t>
      </w:r>
    </w:p>
    <w:p w14:paraId="7BE844AC">
      <w:pPr>
        <w:spacing w:line="640" w:lineRule="exact"/>
        <w:rPr>
          <w:rFonts w:ascii="仿宋" w:hAnsi="仿宋" w:eastAsia="仿宋" w:cs="华文仿宋"/>
          <w:sz w:val="28"/>
          <w:szCs w:val="28"/>
        </w:rPr>
      </w:pPr>
    </w:p>
    <w:p w14:paraId="210DF15B">
      <w:pPr>
        <w:spacing w:line="640" w:lineRule="exact"/>
        <w:rPr>
          <w:rFonts w:ascii="仿宋" w:hAnsi="仿宋" w:eastAsia="仿宋" w:cs="华文仿宋"/>
          <w:sz w:val="28"/>
          <w:szCs w:val="28"/>
        </w:rPr>
      </w:pPr>
    </w:p>
    <w:p w14:paraId="748B8EF7">
      <w:pPr>
        <w:spacing w:line="640" w:lineRule="exact"/>
        <w:rPr>
          <w:rFonts w:ascii="仿宋" w:hAnsi="仿宋" w:eastAsia="仿宋" w:cs="华文仿宋"/>
          <w:sz w:val="28"/>
          <w:szCs w:val="28"/>
        </w:rPr>
      </w:pPr>
    </w:p>
    <w:p w14:paraId="3E75AF50">
      <w:pPr>
        <w:spacing w:line="360" w:lineRule="auto"/>
        <w:rPr>
          <w:rFonts w:ascii="宋体" w:hAnsi="宋体"/>
          <w:b/>
          <w:kern w:val="44"/>
          <w:sz w:val="28"/>
          <w:szCs w:val="28"/>
        </w:rPr>
      </w:pPr>
    </w:p>
    <w:p w14:paraId="7449DF22">
      <w:pPr>
        <w:spacing w:line="360" w:lineRule="auto"/>
        <w:rPr>
          <w:rFonts w:ascii="宋体" w:hAnsi="宋体"/>
          <w:b/>
          <w:kern w:val="44"/>
          <w:sz w:val="28"/>
          <w:szCs w:val="28"/>
        </w:rPr>
      </w:pPr>
    </w:p>
    <w:p w14:paraId="72916870">
      <w:pPr>
        <w:spacing w:line="360" w:lineRule="auto"/>
        <w:rPr>
          <w:rFonts w:ascii="宋体" w:hAnsi="宋体"/>
          <w:b/>
          <w:kern w:val="44"/>
          <w:sz w:val="28"/>
          <w:szCs w:val="28"/>
        </w:rPr>
      </w:pPr>
    </w:p>
    <w:p w14:paraId="6C9ED780">
      <w:pPr>
        <w:spacing w:line="360" w:lineRule="auto"/>
        <w:rPr>
          <w:rFonts w:ascii="宋体" w:hAnsi="宋体"/>
          <w:b/>
          <w:kern w:val="44"/>
          <w:sz w:val="28"/>
          <w:szCs w:val="28"/>
        </w:rPr>
      </w:pPr>
    </w:p>
    <w:p w14:paraId="4EDE0134">
      <w:pPr>
        <w:pStyle w:val="5"/>
        <w:rPr>
          <w:rFonts w:ascii="宋体" w:hAnsi="宋体" w:cs="Times New Roman"/>
          <w:b/>
          <w:kern w:val="44"/>
          <w:sz w:val="28"/>
          <w:szCs w:val="28"/>
        </w:rPr>
      </w:pPr>
    </w:p>
    <w:p w14:paraId="5F8053EA"/>
    <w:p w14:paraId="3166DA4D">
      <w:pPr>
        <w:spacing w:line="360" w:lineRule="auto"/>
        <w:ind w:firstLine="2530" w:firstLineChars="900"/>
        <w:rPr>
          <w:rFonts w:ascii="仿宋" w:hAnsi="仿宋" w:eastAsia="仿宋"/>
          <w:b/>
          <w:kern w:val="44"/>
          <w:sz w:val="32"/>
          <w:szCs w:val="32"/>
        </w:rPr>
      </w:pPr>
      <w:r>
        <w:rPr>
          <w:rFonts w:hint="eastAsia" w:ascii="宋体" w:hAnsi="宋体"/>
          <w:b/>
          <w:kern w:val="44"/>
          <w:sz w:val="28"/>
          <w:szCs w:val="28"/>
        </w:rPr>
        <w:t>二、</w:t>
      </w:r>
      <w:bookmarkEnd w:id="48"/>
      <w:bookmarkEnd w:id="49"/>
      <w:bookmarkEnd w:id="50"/>
      <w:bookmarkEnd w:id="51"/>
      <w:bookmarkEnd w:id="52"/>
      <w:bookmarkEnd w:id="53"/>
      <w:bookmarkEnd w:id="54"/>
      <w:bookmarkEnd w:id="55"/>
      <w:bookmarkEnd w:id="56"/>
      <w:bookmarkEnd w:id="57"/>
      <w:r>
        <w:rPr>
          <w:rFonts w:hint="eastAsia" w:ascii="宋体" w:hAnsi="宋体"/>
          <w:b/>
          <w:kern w:val="44"/>
          <w:sz w:val="28"/>
          <w:szCs w:val="28"/>
          <w:lang w:eastAsia="zh-CN"/>
        </w:rPr>
        <w:t>参选人</w:t>
      </w:r>
      <w:r>
        <w:rPr>
          <w:rFonts w:hint="eastAsia" w:ascii="宋体" w:hAnsi="宋体"/>
          <w:b/>
          <w:kern w:val="44"/>
          <w:sz w:val="28"/>
          <w:szCs w:val="28"/>
        </w:rPr>
        <w:t>基本状况</w:t>
      </w:r>
      <w:bookmarkEnd w:id="58"/>
      <w:bookmarkEnd w:id="59"/>
    </w:p>
    <w:p w14:paraId="0CF9D728">
      <w:pPr>
        <w:spacing w:line="400" w:lineRule="exact"/>
        <w:ind w:left="105"/>
        <w:rPr>
          <w:rFonts w:ascii="宋体" w:hAnsi="宋体"/>
          <w:sz w:val="24"/>
          <w:szCs w:val="24"/>
        </w:rPr>
      </w:pPr>
    </w:p>
    <w:p w14:paraId="1E636BB8">
      <w:pPr>
        <w:spacing w:line="400" w:lineRule="exact"/>
        <w:ind w:left="105"/>
        <w:rPr>
          <w:rFonts w:ascii="宋体" w:hAnsi="宋体"/>
          <w:sz w:val="28"/>
          <w:szCs w:val="28"/>
        </w:rPr>
      </w:pPr>
      <w:r>
        <w:rPr>
          <w:rFonts w:hint="eastAsia" w:ascii="宋体" w:hAnsi="宋体"/>
          <w:sz w:val="28"/>
          <w:szCs w:val="28"/>
        </w:rPr>
        <w:t>注：1.附营业执照及保险经营许可证。</w:t>
      </w:r>
    </w:p>
    <w:p w14:paraId="2086B361">
      <w:pPr>
        <w:spacing w:line="400" w:lineRule="exact"/>
        <w:ind w:left="105" w:firstLine="560" w:firstLineChars="200"/>
        <w:rPr>
          <w:rFonts w:ascii="宋体" w:hAnsi="宋体"/>
          <w:sz w:val="28"/>
          <w:szCs w:val="28"/>
        </w:rPr>
      </w:pPr>
      <w:r>
        <w:rPr>
          <w:rFonts w:hint="eastAsia" w:ascii="宋体" w:hAnsi="宋体"/>
          <w:sz w:val="28"/>
          <w:szCs w:val="28"/>
        </w:rPr>
        <w:t>2.授权书及书面声明等材料。</w:t>
      </w:r>
    </w:p>
    <w:p w14:paraId="3BA77582">
      <w:pPr>
        <w:snapToGrid w:val="0"/>
        <w:ind w:left="105" w:firstLine="405" w:firstLineChars="168"/>
        <w:jc w:val="center"/>
        <w:rPr>
          <w:rFonts w:ascii="宋体" w:hAnsi="Calibri"/>
          <w:b/>
          <w:sz w:val="24"/>
          <w:szCs w:val="24"/>
        </w:rPr>
      </w:pPr>
      <w:bookmarkStart w:id="60" w:name="_Toc11949_WPSOffice_Level3"/>
    </w:p>
    <w:p w14:paraId="55605F35">
      <w:pPr>
        <w:snapToGrid w:val="0"/>
        <w:ind w:left="105" w:firstLine="405" w:firstLineChars="168"/>
        <w:jc w:val="center"/>
        <w:rPr>
          <w:rFonts w:ascii="宋体" w:hAnsi="Calibri"/>
          <w:b/>
          <w:sz w:val="24"/>
          <w:szCs w:val="24"/>
        </w:rPr>
      </w:pPr>
    </w:p>
    <w:p w14:paraId="35AD45C6">
      <w:pPr>
        <w:snapToGrid w:val="0"/>
        <w:ind w:left="105" w:firstLine="405" w:firstLineChars="168"/>
        <w:jc w:val="center"/>
        <w:rPr>
          <w:rFonts w:ascii="宋体" w:hAnsi="Calibri"/>
          <w:b/>
          <w:sz w:val="24"/>
          <w:szCs w:val="24"/>
        </w:rPr>
      </w:pPr>
    </w:p>
    <w:p w14:paraId="6B2A45D2">
      <w:pPr>
        <w:snapToGrid w:val="0"/>
        <w:ind w:left="105" w:firstLine="405" w:firstLineChars="168"/>
        <w:jc w:val="center"/>
        <w:rPr>
          <w:rFonts w:ascii="宋体" w:hAnsi="Calibri"/>
          <w:b/>
          <w:sz w:val="24"/>
          <w:szCs w:val="24"/>
        </w:rPr>
      </w:pPr>
    </w:p>
    <w:p w14:paraId="13FEAE48">
      <w:pPr>
        <w:snapToGrid w:val="0"/>
        <w:ind w:left="105" w:firstLine="405" w:firstLineChars="168"/>
        <w:jc w:val="center"/>
        <w:rPr>
          <w:rFonts w:ascii="宋体" w:hAnsi="Calibri"/>
          <w:b/>
          <w:sz w:val="24"/>
          <w:szCs w:val="24"/>
        </w:rPr>
      </w:pPr>
    </w:p>
    <w:p w14:paraId="7C66B9A8">
      <w:pPr>
        <w:snapToGrid w:val="0"/>
        <w:ind w:left="105" w:firstLine="405" w:firstLineChars="168"/>
        <w:jc w:val="center"/>
        <w:rPr>
          <w:rFonts w:ascii="宋体" w:hAnsi="Calibri"/>
          <w:b/>
          <w:sz w:val="24"/>
          <w:szCs w:val="24"/>
        </w:rPr>
      </w:pPr>
    </w:p>
    <w:p w14:paraId="39C18C85">
      <w:pPr>
        <w:snapToGrid w:val="0"/>
        <w:ind w:left="105" w:firstLine="405" w:firstLineChars="168"/>
        <w:jc w:val="center"/>
        <w:rPr>
          <w:rFonts w:ascii="宋体" w:hAnsi="Calibri"/>
          <w:b/>
          <w:sz w:val="24"/>
          <w:szCs w:val="24"/>
        </w:rPr>
      </w:pPr>
    </w:p>
    <w:p w14:paraId="6F465FA5">
      <w:pPr>
        <w:snapToGrid w:val="0"/>
        <w:ind w:left="105" w:firstLine="405" w:firstLineChars="168"/>
        <w:jc w:val="center"/>
        <w:rPr>
          <w:rFonts w:ascii="宋体" w:hAnsi="Calibri"/>
          <w:b/>
          <w:sz w:val="24"/>
          <w:szCs w:val="24"/>
        </w:rPr>
      </w:pPr>
    </w:p>
    <w:p w14:paraId="31437217">
      <w:pPr>
        <w:snapToGrid w:val="0"/>
        <w:ind w:left="105" w:firstLine="405" w:firstLineChars="168"/>
        <w:jc w:val="center"/>
        <w:rPr>
          <w:rFonts w:ascii="宋体" w:hAnsi="Calibri"/>
          <w:b/>
          <w:sz w:val="24"/>
          <w:szCs w:val="24"/>
        </w:rPr>
      </w:pPr>
    </w:p>
    <w:p w14:paraId="066108D2">
      <w:pPr>
        <w:snapToGrid w:val="0"/>
        <w:ind w:left="105" w:firstLine="405" w:firstLineChars="168"/>
        <w:jc w:val="center"/>
        <w:rPr>
          <w:rFonts w:ascii="宋体" w:hAnsi="Calibri"/>
          <w:b/>
          <w:sz w:val="24"/>
          <w:szCs w:val="24"/>
        </w:rPr>
      </w:pPr>
    </w:p>
    <w:p w14:paraId="12168AAD">
      <w:pPr>
        <w:snapToGrid w:val="0"/>
        <w:ind w:left="105" w:firstLine="405" w:firstLineChars="168"/>
        <w:jc w:val="center"/>
        <w:rPr>
          <w:rFonts w:ascii="宋体" w:hAnsi="Calibri"/>
          <w:b/>
          <w:sz w:val="24"/>
          <w:szCs w:val="24"/>
        </w:rPr>
      </w:pPr>
    </w:p>
    <w:p w14:paraId="1D27A641">
      <w:pPr>
        <w:snapToGrid w:val="0"/>
        <w:ind w:left="105" w:firstLine="405" w:firstLineChars="168"/>
        <w:jc w:val="center"/>
        <w:rPr>
          <w:rFonts w:ascii="宋体" w:hAnsi="Calibri"/>
          <w:b/>
          <w:sz w:val="24"/>
          <w:szCs w:val="24"/>
        </w:rPr>
      </w:pPr>
    </w:p>
    <w:p w14:paraId="7907E00D">
      <w:pPr>
        <w:snapToGrid w:val="0"/>
        <w:ind w:left="105" w:firstLine="405" w:firstLineChars="168"/>
        <w:jc w:val="center"/>
        <w:rPr>
          <w:rFonts w:ascii="宋体" w:hAnsi="Calibri"/>
          <w:b/>
          <w:sz w:val="24"/>
          <w:szCs w:val="24"/>
        </w:rPr>
      </w:pPr>
    </w:p>
    <w:p w14:paraId="0A222012">
      <w:pPr>
        <w:snapToGrid w:val="0"/>
        <w:ind w:left="105" w:firstLine="405" w:firstLineChars="168"/>
        <w:jc w:val="center"/>
        <w:rPr>
          <w:rFonts w:ascii="宋体" w:hAnsi="Calibri"/>
          <w:b/>
          <w:sz w:val="24"/>
          <w:szCs w:val="24"/>
        </w:rPr>
      </w:pPr>
    </w:p>
    <w:p w14:paraId="3CE88210">
      <w:pPr>
        <w:snapToGrid w:val="0"/>
        <w:ind w:left="105" w:firstLine="405" w:firstLineChars="168"/>
        <w:jc w:val="center"/>
        <w:rPr>
          <w:rFonts w:ascii="宋体" w:hAnsi="Calibri"/>
          <w:b/>
          <w:sz w:val="24"/>
          <w:szCs w:val="24"/>
        </w:rPr>
      </w:pPr>
    </w:p>
    <w:p w14:paraId="157E5B81">
      <w:pPr>
        <w:snapToGrid w:val="0"/>
        <w:ind w:left="105" w:firstLine="405" w:firstLineChars="168"/>
        <w:jc w:val="center"/>
        <w:rPr>
          <w:rFonts w:ascii="宋体" w:hAnsi="Calibri"/>
          <w:b/>
          <w:sz w:val="24"/>
          <w:szCs w:val="24"/>
        </w:rPr>
      </w:pPr>
    </w:p>
    <w:p w14:paraId="57D5C02D">
      <w:pPr>
        <w:snapToGrid w:val="0"/>
        <w:ind w:left="105" w:firstLine="405" w:firstLineChars="168"/>
        <w:jc w:val="center"/>
        <w:rPr>
          <w:rFonts w:ascii="宋体" w:hAnsi="Calibri"/>
          <w:b/>
          <w:sz w:val="24"/>
          <w:szCs w:val="24"/>
        </w:rPr>
      </w:pPr>
    </w:p>
    <w:p w14:paraId="12E73515">
      <w:pPr>
        <w:snapToGrid w:val="0"/>
        <w:ind w:left="105" w:firstLine="405" w:firstLineChars="168"/>
        <w:jc w:val="center"/>
        <w:rPr>
          <w:rFonts w:ascii="宋体" w:hAnsi="Calibri"/>
          <w:b/>
          <w:sz w:val="24"/>
          <w:szCs w:val="24"/>
        </w:rPr>
      </w:pPr>
    </w:p>
    <w:p w14:paraId="00F2E9F9">
      <w:pPr>
        <w:snapToGrid w:val="0"/>
        <w:ind w:left="105" w:firstLine="405" w:firstLineChars="168"/>
        <w:jc w:val="center"/>
        <w:rPr>
          <w:rFonts w:ascii="宋体" w:hAnsi="Calibri"/>
          <w:b/>
          <w:sz w:val="24"/>
          <w:szCs w:val="24"/>
        </w:rPr>
      </w:pPr>
    </w:p>
    <w:p w14:paraId="20074FBE">
      <w:pPr>
        <w:snapToGrid w:val="0"/>
        <w:ind w:left="105" w:firstLine="405" w:firstLineChars="168"/>
        <w:jc w:val="center"/>
        <w:rPr>
          <w:rFonts w:ascii="宋体" w:hAnsi="Calibri"/>
          <w:b/>
          <w:sz w:val="24"/>
          <w:szCs w:val="24"/>
        </w:rPr>
      </w:pPr>
    </w:p>
    <w:p w14:paraId="44F84DC4">
      <w:pPr>
        <w:snapToGrid w:val="0"/>
        <w:ind w:left="105" w:firstLine="405" w:firstLineChars="168"/>
        <w:jc w:val="center"/>
        <w:rPr>
          <w:rFonts w:ascii="宋体" w:hAnsi="Calibri"/>
          <w:b/>
          <w:sz w:val="24"/>
          <w:szCs w:val="24"/>
        </w:rPr>
      </w:pPr>
    </w:p>
    <w:p w14:paraId="7A98FC78">
      <w:pPr>
        <w:snapToGrid w:val="0"/>
        <w:ind w:left="105" w:firstLine="405" w:firstLineChars="168"/>
        <w:jc w:val="center"/>
        <w:rPr>
          <w:rFonts w:ascii="宋体" w:hAnsi="Calibri"/>
          <w:b/>
          <w:sz w:val="24"/>
          <w:szCs w:val="24"/>
        </w:rPr>
      </w:pPr>
    </w:p>
    <w:p w14:paraId="69A68505">
      <w:pPr>
        <w:snapToGrid w:val="0"/>
        <w:ind w:left="105" w:firstLine="405" w:firstLineChars="168"/>
        <w:jc w:val="center"/>
        <w:rPr>
          <w:rFonts w:ascii="宋体" w:hAnsi="Calibri"/>
          <w:b/>
          <w:sz w:val="24"/>
          <w:szCs w:val="24"/>
        </w:rPr>
      </w:pPr>
    </w:p>
    <w:p w14:paraId="06285B0F">
      <w:pPr>
        <w:snapToGrid w:val="0"/>
        <w:ind w:left="105" w:firstLine="405" w:firstLineChars="168"/>
        <w:jc w:val="center"/>
        <w:rPr>
          <w:rFonts w:ascii="宋体" w:hAnsi="Calibri"/>
          <w:b/>
          <w:sz w:val="24"/>
          <w:szCs w:val="24"/>
        </w:rPr>
      </w:pPr>
    </w:p>
    <w:p w14:paraId="139518CC">
      <w:pPr>
        <w:snapToGrid w:val="0"/>
        <w:ind w:left="105" w:firstLine="405" w:firstLineChars="168"/>
        <w:jc w:val="center"/>
        <w:rPr>
          <w:rFonts w:ascii="宋体" w:hAnsi="Calibri"/>
          <w:b/>
          <w:sz w:val="24"/>
          <w:szCs w:val="24"/>
        </w:rPr>
      </w:pPr>
    </w:p>
    <w:p w14:paraId="595F1ECB">
      <w:pPr>
        <w:snapToGrid w:val="0"/>
        <w:ind w:left="105" w:firstLine="405" w:firstLineChars="168"/>
        <w:jc w:val="center"/>
        <w:rPr>
          <w:rFonts w:ascii="宋体" w:hAnsi="Calibri"/>
          <w:b/>
          <w:sz w:val="24"/>
          <w:szCs w:val="24"/>
        </w:rPr>
      </w:pPr>
    </w:p>
    <w:p w14:paraId="1F2C5660">
      <w:pPr>
        <w:snapToGrid w:val="0"/>
        <w:ind w:left="105" w:firstLine="405" w:firstLineChars="168"/>
        <w:jc w:val="center"/>
        <w:rPr>
          <w:rFonts w:ascii="宋体" w:hAnsi="Calibri"/>
          <w:b/>
          <w:sz w:val="24"/>
          <w:szCs w:val="24"/>
        </w:rPr>
      </w:pPr>
    </w:p>
    <w:p w14:paraId="75AC085A">
      <w:pPr>
        <w:snapToGrid w:val="0"/>
        <w:ind w:left="105" w:firstLine="405" w:firstLineChars="168"/>
        <w:jc w:val="center"/>
        <w:rPr>
          <w:rFonts w:ascii="宋体" w:hAnsi="Calibri"/>
          <w:b/>
          <w:sz w:val="24"/>
          <w:szCs w:val="24"/>
        </w:rPr>
      </w:pPr>
    </w:p>
    <w:p w14:paraId="5D9AD1F8">
      <w:pPr>
        <w:snapToGrid w:val="0"/>
        <w:ind w:left="105" w:firstLine="405" w:firstLineChars="168"/>
        <w:jc w:val="center"/>
        <w:rPr>
          <w:rFonts w:ascii="宋体" w:hAnsi="Calibri"/>
          <w:b/>
          <w:sz w:val="24"/>
          <w:szCs w:val="24"/>
        </w:rPr>
      </w:pPr>
    </w:p>
    <w:p w14:paraId="01CF34A9">
      <w:pPr>
        <w:snapToGrid w:val="0"/>
        <w:ind w:left="105" w:firstLine="405" w:firstLineChars="168"/>
        <w:jc w:val="center"/>
        <w:rPr>
          <w:rFonts w:ascii="宋体" w:hAnsi="Calibri"/>
          <w:b/>
          <w:sz w:val="24"/>
          <w:szCs w:val="24"/>
        </w:rPr>
      </w:pPr>
    </w:p>
    <w:p w14:paraId="0FC4359A">
      <w:pPr>
        <w:snapToGrid w:val="0"/>
        <w:ind w:left="105" w:firstLine="405" w:firstLineChars="168"/>
        <w:jc w:val="center"/>
        <w:rPr>
          <w:rFonts w:ascii="宋体" w:hAnsi="Calibri"/>
          <w:b/>
          <w:sz w:val="24"/>
          <w:szCs w:val="24"/>
        </w:rPr>
      </w:pPr>
    </w:p>
    <w:p w14:paraId="3EA6CE1D">
      <w:pPr>
        <w:snapToGrid w:val="0"/>
        <w:ind w:left="105" w:firstLine="405" w:firstLineChars="168"/>
        <w:jc w:val="center"/>
        <w:rPr>
          <w:rFonts w:ascii="宋体" w:hAnsi="Calibri"/>
          <w:b/>
          <w:sz w:val="24"/>
          <w:szCs w:val="24"/>
        </w:rPr>
      </w:pPr>
    </w:p>
    <w:p w14:paraId="666327AA">
      <w:pPr>
        <w:snapToGrid w:val="0"/>
        <w:ind w:left="105" w:firstLine="405" w:firstLineChars="168"/>
        <w:jc w:val="center"/>
        <w:rPr>
          <w:rFonts w:ascii="宋体" w:hAnsi="Calibri"/>
          <w:b/>
          <w:sz w:val="24"/>
          <w:szCs w:val="24"/>
        </w:rPr>
      </w:pPr>
    </w:p>
    <w:p w14:paraId="6425FC5B">
      <w:pPr>
        <w:snapToGrid w:val="0"/>
        <w:ind w:left="105" w:firstLine="405" w:firstLineChars="168"/>
        <w:jc w:val="center"/>
        <w:rPr>
          <w:rFonts w:ascii="宋体" w:hAnsi="Calibri"/>
          <w:b/>
          <w:sz w:val="24"/>
          <w:szCs w:val="24"/>
        </w:rPr>
      </w:pPr>
    </w:p>
    <w:p w14:paraId="0842BD3D">
      <w:pPr>
        <w:snapToGrid w:val="0"/>
        <w:ind w:left="105" w:firstLine="405" w:firstLineChars="168"/>
        <w:jc w:val="center"/>
        <w:rPr>
          <w:rFonts w:ascii="宋体" w:hAnsi="Calibri"/>
          <w:b/>
          <w:sz w:val="24"/>
          <w:szCs w:val="24"/>
        </w:rPr>
      </w:pPr>
    </w:p>
    <w:p w14:paraId="10D13ECC">
      <w:pPr>
        <w:snapToGrid w:val="0"/>
        <w:ind w:left="105" w:leftChars="50" w:firstLine="3605" w:firstLineChars="1197"/>
        <w:rPr>
          <w:rFonts w:ascii="宋体" w:hAnsi="宋体"/>
          <w:b/>
          <w:sz w:val="30"/>
          <w:szCs w:val="30"/>
        </w:rPr>
      </w:pPr>
    </w:p>
    <w:p w14:paraId="71D2B01D">
      <w:pPr>
        <w:snapToGrid w:val="0"/>
        <w:ind w:left="105" w:leftChars="50" w:firstLine="3605" w:firstLineChars="1197"/>
        <w:rPr>
          <w:rFonts w:ascii="宋体" w:hAnsi="宋体"/>
          <w:b/>
          <w:sz w:val="30"/>
          <w:szCs w:val="30"/>
        </w:rPr>
      </w:pPr>
    </w:p>
    <w:p w14:paraId="2F38E36C">
      <w:pPr>
        <w:snapToGrid w:val="0"/>
        <w:ind w:left="105" w:leftChars="50" w:firstLine="3605" w:firstLineChars="1197"/>
        <w:rPr>
          <w:rFonts w:ascii="宋体" w:hAnsi="宋体"/>
          <w:b/>
          <w:sz w:val="30"/>
          <w:szCs w:val="30"/>
        </w:rPr>
      </w:pPr>
    </w:p>
    <w:p w14:paraId="7E56CE92">
      <w:pPr>
        <w:snapToGrid w:val="0"/>
        <w:jc w:val="center"/>
        <w:rPr>
          <w:rFonts w:ascii="宋体" w:hAnsi="宋体"/>
          <w:b/>
          <w:sz w:val="28"/>
          <w:szCs w:val="28"/>
        </w:rPr>
      </w:pPr>
      <w:r>
        <w:rPr>
          <w:rFonts w:hint="eastAsia" w:ascii="宋体" w:hAnsi="宋体"/>
          <w:b/>
          <w:sz w:val="30"/>
          <w:szCs w:val="30"/>
        </w:rPr>
        <w:t>三、商务部分</w:t>
      </w:r>
    </w:p>
    <w:p w14:paraId="0373CB2A">
      <w:pPr>
        <w:snapToGrid w:val="0"/>
        <w:jc w:val="center"/>
        <w:rPr>
          <w:rFonts w:ascii="宋体" w:hAnsi="宋体"/>
          <w:b/>
          <w:sz w:val="28"/>
          <w:szCs w:val="28"/>
        </w:rPr>
      </w:pPr>
    </w:p>
    <w:p w14:paraId="39A2C377">
      <w:pPr>
        <w:snapToGrid w:val="0"/>
        <w:jc w:val="center"/>
        <w:rPr>
          <w:rFonts w:ascii="宋体" w:hAnsi="宋体"/>
          <w:b/>
          <w:sz w:val="28"/>
          <w:szCs w:val="28"/>
        </w:rPr>
      </w:pPr>
      <w:r>
        <w:rPr>
          <w:rFonts w:hint="eastAsia" w:ascii="宋体" w:hAnsi="宋体"/>
          <w:b/>
          <w:sz w:val="28"/>
          <w:szCs w:val="28"/>
        </w:rPr>
        <w:t>（一）业绩证明资料</w:t>
      </w:r>
    </w:p>
    <w:p w14:paraId="459878B6">
      <w:pPr>
        <w:pStyle w:val="5"/>
      </w:pPr>
    </w:p>
    <w:p w14:paraId="54BCBA03">
      <w:pPr>
        <w:tabs>
          <w:tab w:val="left" w:pos="120"/>
        </w:tabs>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（一）</w:t>
      </w:r>
      <w:r>
        <w:rPr>
          <w:rFonts w:hint="eastAsia" w:ascii="宋体" w:hAnsi="宋体"/>
          <w:color w:val="000000" w:themeColor="text1"/>
          <w:sz w:val="24"/>
          <w:szCs w:val="22"/>
          <w:lang w:eastAsia="zh-CN"/>
          <w14:textFill>
            <w14:solidFill>
              <w14:schemeClr w14:val="tx1"/>
            </w14:solidFill>
          </w14:textFill>
        </w:rPr>
        <w:t>参选人</w:t>
      </w:r>
      <w:r>
        <w:rPr>
          <w:rFonts w:hint="eastAsia" w:ascii="宋体" w:hAnsi="宋体"/>
          <w:color w:val="000000" w:themeColor="text1"/>
          <w:sz w:val="24"/>
          <w:szCs w:val="22"/>
          <w14:textFill>
            <w14:solidFill>
              <w14:schemeClr w14:val="tx1"/>
            </w14:solidFill>
          </w14:textFill>
        </w:rPr>
        <w:t>将</w:t>
      </w:r>
      <w:r>
        <w:rPr>
          <w:rFonts w:ascii="宋体" w:hAnsi="宋体"/>
          <w:color w:val="000000" w:themeColor="text1"/>
          <w:sz w:val="24"/>
          <w:szCs w:val="22"/>
          <w:u w:val="single"/>
          <w14:textFill>
            <w14:solidFill>
              <w14:schemeClr w14:val="tx1"/>
            </w14:solidFill>
          </w14:textFill>
        </w:rPr>
        <w:t>20</w:t>
      </w:r>
      <w:r>
        <w:rPr>
          <w:rFonts w:hint="eastAsia" w:ascii="宋体" w:hAnsi="宋体"/>
          <w:color w:val="000000" w:themeColor="text1"/>
          <w:sz w:val="24"/>
          <w:szCs w:val="22"/>
          <w:u w:val="single"/>
          <w:lang w:val="en-US" w:eastAsia="zh-CN"/>
          <w14:textFill>
            <w14:solidFill>
              <w14:schemeClr w14:val="tx1"/>
            </w14:solidFill>
          </w14:textFill>
        </w:rPr>
        <w:t>23</w:t>
      </w:r>
      <w:r>
        <w:rPr>
          <w:rFonts w:hint="eastAsia" w:hAnsi="宋体"/>
          <w:color w:val="000000" w:themeColor="text1"/>
          <w:sz w:val="24"/>
          <w:u w:val="single"/>
          <w14:textFill>
            <w14:solidFill>
              <w14:schemeClr w14:val="tx1"/>
            </w14:solidFill>
          </w14:textFill>
        </w:rPr>
        <w:t xml:space="preserve"> </w:t>
      </w:r>
      <w:r>
        <w:rPr>
          <w:rFonts w:ascii="宋体" w:hAnsi="宋体"/>
          <w:color w:val="000000" w:themeColor="text1"/>
          <w:sz w:val="24"/>
          <w:szCs w:val="22"/>
          <w14:textFill>
            <w14:solidFill>
              <w14:schemeClr w14:val="tx1"/>
            </w14:solidFill>
          </w14:textFill>
        </w:rPr>
        <w:t>年</w:t>
      </w:r>
      <w:r>
        <w:rPr>
          <w:rFonts w:hint="eastAsia" w:ascii="宋体" w:hAnsi="宋体"/>
          <w:color w:val="000000" w:themeColor="text1"/>
          <w:sz w:val="24"/>
          <w:szCs w:val="22"/>
          <w14:textFill>
            <w14:solidFill>
              <w14:schemeClr w14:val="tx1"/>
            </w14:solidFill>
          </w14:textFill>
        </w:rPr>
        <w:t xml:space="preserve"> </w:t>
      </w:r>
      <w:r>
        <w:rPr>
          <w:rFonts w:hint="eastAsia" w:hAnsi="宋体"/>
          <w:color w:val="000000" w:themeColor="text1"/>
          <w:sz w:val="24"/>
          <w:u w:val="single"/>
          <w:lang w:val="en-US" w:eastAsia="zh-CN"/>
          <w14:textFill>
            <w14:solidFill>
              <w14:schemeClr w14:val="tx1"/>
            </w14:solidFill>
          </w14:textFill>
        </w:rPr>
        <w:t>1</w:t>
      </w:r>
      <w:r>
        <w:rPr>
          <w:rFonts w:ascii="宋体" w:hAnsi="宋体"/>
          <w:color w:val="000000" w:themeColor="text1"/>
          <w:sz w:val="24"/>
          <w:szCs w:val="22"/>
          <w14:textFill>
            <w14:solidFill>
              <w14:schemeClr w14:val="tx1"/>
            </w14:solidFill>
          </w14:textFill>
        </w:rPr>
        <w:t>月</w:t>
      </w:r>
      <w:r>
        <w:rPr>
          <w:rFonts w:hint="eastAsia" w:hAnsi="宋体"/>
          <w:color w:val="000000" w:themeColor="text1"/>
          <w:sz w:val="24"/>
          <w:u w:val="single"/>
          <w:lang w:val="en-US" w:eastAsia="zh-CN"/>
          <w14:textFill>
            <w14:solidFill>
              <w14:schemeClr w14:val="tx1"/>
            </w14:solidFill>
          </w14:textFill>
        </w:rPr>
        <w:t>1</w:t>
      </w:r>
      <w:r>
        <w:rPr>
          <w:rFonts w:hint="eastAsia" w:hAnsi="宋体"/>
          <w:color w:val="000000" w:themeColor="text1"/>
          <w:sz w:val="24"/>
          <w:u w:val="single"/>
          <w14:textFill>
            <w14:solidFill>
              <w14:schemeClr w14:val="tx1"/>
            </w14:solidFill>
          </w14:textFill>
        </w:rPr>
        <w:t xml:space="preserve"> </w:t>
      </w:r>
      <w:r>
        <w:rPr>
          <w:rFonts w:ascii="宋体" w:hAnsi="宋体"/>
          <w:color w:val="000000" w:themeColor="text1"/>
          <w:sz w:val="24"/>
          <w:szCs w:val="22"/>
          <w14:textFill>
            <w14:solidFill>
              <w14:schemeClr w14:val="tx1"/>
            </w14:solidFill>
          </w14:textFill>
        </w:rPr>
        <w:t>日至今</w:t>
      </w:r>
      <w:r>
        <w:rPr>
          <w:rFonts w:hint="eastAsia" w:ascii="宋体" w:hAnsi="宋体"/>
          <w:color w:val="000000" w:themeColor="text1"/>
          <w:sz w:val="24"/>
          <w:szCs w:val="22"/>
          <w14:textFill>
            <w14:solidFill>
              <w14:schemeClr w14:val="tx1"/>
            </w14:solidFill>
          </w14:textFill>
        </w:rPr>
        <w:t>承保</w:t>
      </w:r>
      <w:r>
        <w:rPr>
          <w:rFonts w:ascii="宋体" w:hAnsi="宋体"/>
          <w:color w:val="000000" w:themeColor="text1"/>
          <w:sz w:val="24"/>
          <w:szCs w:val="22"/>
          <w14:textFill>
            <w14:solidFill>
              <w14:schemeClr w14:val="tx1"/>
            </w14:solidFill>
          </w14:textFill>
        </w:rPr>
        <w:t>的</w:t>
      </w:r>
      <w:r>
        <w:rPr>
          <w:rFonts w:hint="eastAsia" w:ascii="宋体" w:hAnsi="宋体"/>
          <w:color w:val="000000" w:themeColor="text1"/>
          <w:sz w:val="24"/>
          <w:szCs w:val="22"/>
          <w:u w:val="single"/>
          <w:lang w:val="en-US" w:eastAsia="zh-CN"/>
          <w14:textFill>
            <w14:solidFill>
              <w14:schemeClr w14:val="tx1"/>
            </w14:solidFill>
          </w14:textFill>
        </w:rPr>
        <w:t xml:space="preserve">          </w:t>
      </w:r>
      <w:r>
        <w:rPr>
          <w:rFonts w:hint="eastAsia" w:ascii="宋体" w:hAnsi="宋体" w:cs="宋体"/>
          <w:sz w:val="24"/>
          <w:szCs w:val="24"/>
        </w:rPr>
        <w:t>项目</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 xml:space="preserve">列入“承保项目情况表”。 </w:t>
      </w:r>
      <w:r>
        <w:rPr>
          <w:rFonts w:ascii="宋体" w:hAnsi="宋体"/>
          <w:color w:val="000000" w:themeColor="text1"/>
          <w:sz w:val="24"/>
          <w14:textFill>
            <w14:solidFill>
              <w14:schemeClr w14:val="tx1"/>
            </w14:solidFill>
          </w14:textFill>
        </w:rPr>
        <w:t xml:space="preserve"> </w:t>
      </w:r>
    </w:p>
    <w:p w14:paraId="4DBEC707">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bookmarkStart w:id="61" w:name="_Toc13702"/>
      <w:bookmarkStart w:id="62" w:name="_Toc31467"/>
      <w:r>
        <w:rPr>
          <w:rFonts w:ascii="宋体" w:hAnsi="宋体"/>
          <w:b/>
          <w:color w:val="000000" w:themeColor="text1"/>
          <w:sz w:val="24"/>
          <w14:textFill>
            <w14:solidFill>
              <w14:schemeClr w14:val="tx1"/>
            </w14:solidFill>
          </w14:textFill>
        </w:rPr>
        <w:t>承保项目情况表</w:t>
      </w:r>
      <w:r>
        <w:rPr>
          <w:rFonts w:hint="eastAsia" w:ascii="宋体" w:hAnsi="宋体"/>
          <w:b/>
          <w:color w:val="000000" w:themeColor="text1"/>
          <w:sz w:val="24"/>
          <w14:textFill>
            <w14:solidFill>
              <w14:schemeClr w14:val="tx1"/>
            </w14:solidFill>
          </w14:textFill>
        </w:rPr>
        <w:t>一（仅填写本表格）</w:t>
      </w:r>
      <w:bookmarkEnd w:id="61"/>
      <w:bookmarkEnd w:id="62"/>
    </w:p>
    <w:tbl>
      <w:tblPr>
        <w:tblStyle w:val="13"/>
        <w:tblW w:w="857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925"/>
        <w:gridCol w:w="1516"/>
        <w:gridCol w:w="2463"/>
      </w:tblGrid>
      <w:tr w14:paraId="7E9D014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14:paraId="7430254A">
            <w:pPr>
              <w:adjustRightInd w:val="0"/>
              <w:snapToGrid w:val="0"/>
              <w:spacing w:line="360" w:lineRule="auto"/>
              <w:jc w:val="center"/>
              <w:textAlignment w:val="baseline"/>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序号</w:t>
            </w:r>
          </w:p>
        </w:tc>
        <w:tc>
          <w:tcPr>
            <w:tcW w:w="2925" w:type="dxa"/>
            <w:vAlign w:val="center"/>
          </w:tcPr>
          <w:p w14:paraId="738E92FB">
            <w:pPr>
              <w:adjustRightInd w:val="0"/>
              <w:snapToGrid w:val="0"/>
              <w:spacing w:line="360" w:lineRule="auto"/>
              <w:jc w:val="center"/>
              <w:textAlignment w:val="baseline"/>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项目名称</w:t>
            </w:r>
          </w:p>
        </w:tc>
        <w:tc>
          <w:tcPr>
            <w:tcW w:w="1516" w:type="dxa"/>
            <w:vAlign w:val="center"/>
          </w:tcPr>
          <w:p w14:paraId="55E1D1BF">
            <w:pPr>
              <w:adjustRightInd w:val="0"/>
              <w:snapToGrid w:val="0"/>
              <w:spacing w:line="360" w:lineRule="auto"/>
              <w:jc w:val="center"/>
              <w:textAlignment w:val="baseline"/>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保险期限</w:t>
            </w:r>
          </w:p>
        </w:tc>
        <w:tc>
          <w:tcPr>
            <w:tcW w:w="2463" w:type="dxa"/>
            <w:vAlign w:val="center"/>
          </w:tcPr>
          <w:p w14:paraId="5BA98D99">
            <w:pPr>
              <w:adjustRightInd w:val="0"/>
              <w:snapToGrid w:val="0"/>
              <w:spacing w:line="360" w:lineRule="auto"/>
              <w:jc w:val="center"/>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保险金额（万元）</w:t>
            </w:r>
          </w:p>
        </w:tc>
      </w:tr>
      <w:tr w14:paraId="383E057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14:paraId="7C56FC4F">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2925" w:type="dxa"/>
            <w:vAlign w:val="center"/>
          </w:tcPr>
          <w:p w14:paraId="59200DF9">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1516" w:type="dxa"/>
          </w:tcPr>
          <w:p w14:paraId="1CA74E8E">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2463" w:type="dxa"/>
            <w:vAlign w:val="center"/>
          </w:tcPr>
          <w:p w14:paraId="685CC437">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r>
      <w:tr w14:paraId="512082A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14:paraId="6DC1DA30">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2925" w:type="dxa"/>
            <w:vAlign w:val="center"/>
          </w:tcPr>
          <w:p w14:paraId="306D1871">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1516" w:type="dxa"/>
          </w:tcPr>
          <w:p w14:paraId="77810A18">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2463" w:type="dxa"/>
            <w:vAlign w:val="center"/>
          </w:tcPr>
          <w:p w14:paraId="7FAEF169">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r>
      <w:tr w14:paraId="686ED47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14:paraId="3ABBAE05">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925" w:type="dxa"/>
            <w:vAlign w:val="center"/>
          </w:tcPr>
          <w:p w14:paraId="4F879304">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1516" w:type="dxa"/>
          </w:tcPr>
          <w:p w14:paraId="34E82C3E">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c>
          <w:tcPr>
            <w:tcW w:w="2463" w:type="dxa"/>
            <w:vAlign w:val="center"/>
          </w:tcPr>
          <w:p w14:paraId="32AC42F8">
            <w:pPr>
              <w:adjustRightInd w:val="0"/>
              <w:snapToGrid w:val="0"/>
              <w:spacing w:line="360" w:lineRule="auto"/>
              <w:jc w:val="center"/>
              <w:textAlignment w:val="baseline"/>
              <w:rPr>
                <w:rFonts w:ascii="宋体" w:hAnsi="宋体"/>
                <w:color w:val="000000" w:themeColor="text1"/>
                <w:sz w:val="24"/>
                <w14:textFill>
                  <w14:solidFill>
                    <w14:schemeClr w14:val="tx1"/>
                  </w14:solidFill>
                </w14:textFill>
              </w:rPr>
            </w:pPr>
          </w:p>
        </w:tc>
      </w:tr>
    </w:tbl>
    <w:p w14:paraId="6710CC35">
      <w:pPr>
        <w:snapToGrid w:val="0"/>
        <w:jc w:val="center"/>
        <w:rPr>
          <w:rFonts w:ascii="宋体" w:hAnsi="宋体"/>
          <w:b/>
          <w:sz w:val="28"/>
          <w:szCs w:val="28"/>
        </w:rPr>
      </w:pPr>
    </w:p>
    <w:p w14:paraId="4B142BAA">
      <w:pPr>
        <w:spacing w:line="400" w:lineRule="exact"/>
        <w:ind w:left="105" w:firstLine="280" w:firstLineChars="100"/>
        <w:rPr>
          <w:rFonts w:ascii="宋体" w:hAnsi="Calibri"/>
          <w:sz w:val="28"/>
          <w:szCs w:val="28"/>
        </w:rPr>
      </w:pPr>
    </w:p>
    <w:p w14:paraId="6EA55F33">
      <w:pPr>
        <w:rPr>
          <w:rFonts w:ascii="宋体" w:hAnsi="Calibri"/>
          <w:kern w:val="44"/>
          <w:sz w:val="39"/>
          <w:szCs w:val="39"/>
        </w:rPr>
      </w:pPr>
      <w:r>
        <w:rPr>
          <w:rFonts w:hint="eastAsia" w:ascii="宋体" w:hAnsi="宋体"/>
          <w:sz w:val="28"/>
          <w:szCs w:val="28"/>
        </w:rPr>
        <w:t>注：依据</w:t>
      </w:r>
      <w:r>
        <w:rPr>
          <w:rFonts w:hint="eastAsia" w:ascii="宋体" w:hAnsi="宋体"/>
          <w:sz w:val="28"/>
          <w:szCs w:val="28"/>
          <w:lang w:eastAsia="zh-CN"/>
        </w:rPr>
        <w:t>遴选</w:t>
      </w:r>
      <w:r>
        <w:rPr>
          <w:rFonts w:hint="eastAsia" w:ascii="宋体" w:hAnsi="宋体"/>
          <w:sz w:val="28"/>
          <w:szCs w:val="28"/>
        </w:rPr>
        <w:t>文件要求附相应有效证明文件。</w:t>
      </w:r>
    </w:p>
    <w:p w14:paraId="355FBC85">
      <w:pPr>
        <w:spacing w:line="400" w:lineRule="exact"/>
        <w:ind w:left="105" w:firstLine="240" w:firstLineChars="100"/>
        <w:rPr>
          <w:rFonts w:ascii="仿宋" w:hAnsi="仿宋" w:eastAsia="仿宋"/>
          <w:sz w:val="24"/>
          <w:szCs w:val="24"/>
        </w:rPr>
      </w:pPr>
    </w:p>
    <w:p w14:paraId="6451C686">
      <w:pPr>
        <w:snapToGrid w:val="0"/>
        <w:ind w:left="105" w:leftChars="50" w:firstLine="3365" w:firstLineChars="1197"/>
        <w:rPr>
          <w:rFonts w:ascii="宋体" w:hAnsi="宋体"/>
          <w:b/>
          <w:sz w:val="28"/>
          <w:szCs w:val="28"/>
        </w:rPr>
      </w:pPr>
    </w:p>
    <w:p w14:paraId="70001750">
      <w:pPr>
        <w:snapToGrid w:val="0"/>
        <w:ind w:left="105" w:leftChars="50" w:firstLine="3365" w:firstLineChars="1197"/>
        <w:rPr>
          <w:rFonts w:ascii="宋体" w:hAnsi="宋体"/>
          <w:b/>
          <w:sz w:val="28"/>
          <w:szCs w:val="28"/>
        </w:rPr>
      </w:pPr>
    </w:p>
    <w:p w14:paraId="7FB1C63C">
      <w:pPr>
        <w:snapToGrid w:val="0"/>
        <w:ind w:left="105" w:leftChars="50" w:firstLine="3365" w:firstLineChars="1197"/>
        <w:rPr>
          <w:rFonts w:ascii="宋体" w:hAnsi="宋体"/>
          <w:b/>
          <w:sz w:val="28"/>
          <w:szCs w:val="28"/>
        </w:rPr>
      </w:pPr>
    </w:p>
    <w:p w14:paraId="1F01AB0A">
      <w:pPr>
        <w:snapToGrid w:val="0"/>
        <w:ind w:left="105" w:leftChars="50" w:firstLine="3365" w:firstLineChars="1197"/>
        <w:rPr>
          <w:rFonts w:ascii="宋体" w:hAnsi="宋体"/>
          <w:b/>
          <w:sz w:val="28"/>
          <w:szCs w:val="28"/>
        </w:rPr>
      </w:pPr>
    </w:p>
    <w:p w14:paraId="3A390410">
      <w:pPr>
        <w:snapToGrid w:val="0"/>
        <w:ind w:left="105" w:leftChars="50" w:firstLine="3365" w:firstLineChars="1197"/>
        <w:rPr>
          <w:rFonts w:ascii="宋体" w:hAnsi="宋体"/>
          <w:b/>
          <w:sz w:val="28"/>
          <w:szCs w:val="28"/>
        </w:rPr>
      </w:pPr>
    </w:p>
    <w:p w14:paraId="65244E4A">
      <w:pPr>
        <w:snapToGrid w:val="0"/>
        <w:ind w:left="105" w:leftChars="50" w:firstLine="3365" w:firstLineChars="1197"/>
        <w:rPr>
          <w:rFonts w:ascii="宋体" w:hAnsi="宋体"/>
          <w:b/>
          <w:sz w:val="28"/>
          <w:szCs w:val="28"/>
        </w:rPr>
      </w:pPr>
    </w:p>
    <w:p w14:paraId="2976FA69">
      <w:pPr>
        <w:snapToGrid w:val="0"/>
        <w:ind w:left="105" w:leftChars="50" w:firstLine="3365" w:firstLineChars="1197"/>
        <w:rPr>
          <w:rFonts w:ascii="宋体" w:hAnsi="宋体"/>
          <w:b/>
          <w:sz w:val="28"/>
          <w:szCs w:val="28"/>
        </w:rPr>
      </w:pPr>
    </w:p>
    <w:p w14:paraId="18C231BB">
      <w:pPr>
        <w:snapToGrid w:val="0"/>
        <w:ind w:left="105" w:leftChars="50" w:firstLine="3365" w:firstLineChars="1197"/>
        <w:rPr>
          <w:rFonts w:ascii="宋体" w:hAnsi="宋体"/>
          <w:b/>
          <w:sz w:val="28"/>
          <w:szCs w:val="28"/>
        </w:rPr>
      </w:pPr>
    </w:p>
    <w:p w14:paraId="219A11F7">
      <w:pPr>
        <w:snapToGrid w:val="0"/>
        <w:ind w:left="105" w:leftChars="50" w:firstLine="3365" w:firstLineChars="1197"/>
        <w:rPr>
          <w:rFonts w:ascii="宋体" w:hAnsi="宋体"/>
          <w:b/>
          <w:sz w:val="28"/>
          <w:szCs w:val="28"/>
        </w:rPr>
      </w:pPr>
    </w:p>
    <w:p w14:paraId="7EA310B1">
      <w:pPr>
        <w:snapToGrid w:val="0"/>
        <w:ind w:left="105" w:leftChars="50" w:firstLine="3365" w:firstLineChars="1197"/>
        <w:rPr>
          <w:rFonts w:ascii="宋体" w:hAnsi="宋体"/>
          <w:b/>
          <w:sz w:val="28"/>
          <w:szCs w:val="28"/>
        </w:rPr>
      </w:pPr>
    </w:p>
    <w:p w14:paraId="2C91A828">
      <w:pPr>
        <w:snapToGrid w:val="0"/>
        <w:ind w:left="105" w:leftChars="50" w:firstLine="3365" w:firstLineChars="1197"/>
        <w:rPr>
          <w:rFonts w:ascii="宋体" w:hAnsi="宋体"/>
          <w:b/>
          <w:sz w:val="28"/>
          <w:szCs w:val="28"/>
        </w:rPr>
      </w:pPr>
    </w:p>
    <w:p w14:paraId="48BC292D">
      <w:pPr>
        <w:snapToGrid w:val="0"/>
        <w:ind w:left="105" w:leftChars="50" w:firstLine="3365" w:firstLineChars="1197"/>
        <w:rPr>
          <w:rFonts w:ascii="宋体" w:hAnsi="宋体"/>
          <w:b/>
          <w:sz w:val="28"/>
          <w:szCs w:val="28"/>
        </w:rPr>
      </w:pPr>
    </w:p>
    <w:p w14:paraId="31E7BB6D">
      <w:pPr>
        <w:snapToGrid w:val="0"/>
        <w:ind w:left="105" w:leftChars="50" w:firstLine="3365" w:firstLineChars="1197"/>
        <w:rPr>
          <w:rFonts w:ascii="宋体" w:hAnsi="宋体"/>
          <w:b/>
          <w:sz w:val="28"/>
          <w:szCs w:val="28"/>
        </w:rPr>
      </w:pPr>
    </w:p>
    <w:p w14:paraId="74A2686B">
      <w:pPr>
        <w:snapToGrid w:val="0"/>
        <w:ind w:left="105" w:leftChars="50" w:firstLine="3365" w:firstLineChars="1197"/>
        <w:rPr>
          <w:rFonts w:ascii="宋体" w:hAnsi="宋体"/>
          <w:b/>
          <w:sz w:val="28"/>
          <w:szCs w:val="28"/>
        </w:rPr>
      </w:pPr>
    </w:p>
    <w:p w14:paraId="124E2593">
      <w:pPr>
        <w:snapToGrid w:val="0"/>
        <w:ind w:left="105" w:leftChars="50" w:firstLine="3365" w:firstLineChars="1197"/>
        <w:rPr>
          <w:rFonts w:ascii="宋体" w:hAnsi="宋体"/>
          <w:b/>
          <w:sz w:val="28"/>
          <w:szCs w:val="28"/>
        </w:rPr>
      </w:pPr>
    </w:p>
    <w:p w14:paraId="3F2EC2E8">
      <w:pPr>
        <w:snapToGrid w:val="0"/>
        <w:ind w:left="105" w:leftChars="50" w:firstLine="3365" w:firstLineChars="1197"/>
        <w:rPr>
          <w:rFonts w:ascii="宋体" w:hAnsi="宋体"/>
          <w:b/>
          <w:sz w:val="28"/>
          <w:szCs w:val="28"/>
        </w:rPr>
      </w:pPr>
    </w:p>
    <w:p w14:paraId="2661FC67">
      <w:pPr>
        <w:snapToGrid w:val="0"/>
        <w:ind w:left="105" w:leftChars="50" w:firstLine="3365" w:firstLineChars="1197"/>
        <w:rPr>
          <w:rFonts w:ascii="宋体" w:hAnsi="宋体"/>
          <w:b/>
          <w:sz w:val="28"/>
          <w:szCs w:val="28"/>
        </w:rPr>
      </w:pPr>
    </w:p>
    <w:p w14:paraId="05631D72">
      <w:pPr>
        <w:snapToGrid w:val="0"/>
        <w:ind w:left="105" w:leftChars="50" w:firstLine="3365" w:firstLineChars="1197"/>
        <w:rPr>
          <w:rFonts w:ascii="宋体" w:hAnsi="宋体"/>
          <w:b/>
          <w:sz w:val="28"/>
          <w:szCs w:val="28"/>
        </w:rPr>
      </w:pPr>
    </w:p>
    <w:p w14:paraId="056FCFBD">
      <w:pPr>
        <w:snapToGrid w:val="0"/>
        <w:ind w:left="105" w:leftChars="50" w:firstLine="3365" w:firstLineChars="1197"/>
        <w:rPr>
          <w:rFonts w:ascii="宋体" w:hAnsi="宋体"/>
          <w:b/>
          <w:sz w:val="28"/>
          <w:szCs w:val="28"/>
        </w:rPr>
      </w:pPr>
    </w:p>
    <w:p w14:paraId="0795B4AC">
      <w:pPr>
        <w:snapToGrid w:val="0"/>
        <w:ind w:left="105" w:leftChars="50" w:firstLine="3365" w:firstLineChars="1197"/>
        <w:rPr>
          <w:rFonts w:ascii="宋体" w:hAnsi="宋体"/>
          <w:b/>
          <w:sz w:val="28"/>
          <w:szCs w:val="28"/>
        </w:rPr>
      </w:pPr>
    </w:p>
    <w:p w14:paraId="1BEFE637">
      <w:pPr>
        <w:snapToGrid w:val="0"/>
        <w:jc w:val="center"/>
        <w:rPr>
          <w:rFonts w:ascii="宋体" w:hAnsi="Calibri"/>
          <w:b/>
          <w:sz w:val="28"/>
          <w:szCs w:val="28"/>
          <w:u w:val="none"/>
        </w:rPr>
      </w:pPr>
      <w:r>
        <w:rPr>
          <w:rFonts w:ascii="宋体" w:hAnsi="宋体"/>
          <w:b/>
          <w:sz w:val="28"/>
          <w:szCs w:val="28"/>
          <w:u w:val="none"/>
        </w:rPr>
        <w:t>(</w:t>
      </w:r>
      <w:r>
        <w:rPr>
          <w:rFonts w:hint="eastAsia" w:ascii="宋体" w:hAnsi="宋体"/>
          <w:b/>
          <w:sz w:val="28"/>
          <w:szCs w:val="28"/>
          <w:u w:val="none"/>
        </w:rPr>
        <w:t>二</w:t>
      </w:r>
      <w:r>
        <w:rPr>
          <w:rFonts w:ascii="宋体" w:hAnsi="宋体"/>
          <w:b/>
          <w:sz w:val="28"/>
          <w:szCs w:val="28"/>
          <w:u w:val="none"/>
        </w:rPr>
        <w:t>)</w:t>
      </w:r>
      <w:r>
        <w:rPr>
          <w:rFonts w:hint="eastAsia" w:ascii="宋体" w:hAnsi="宋体"/>
          <w:b/>
          <w:sz w:val="28"/>
          <w:szCs w:val="28"/>
          <w:u w:val="none"/>
        </w:rPr>
        <w:t>服务团队证明资料</w:t>
      </w:r>
    </w:p>
    <w:p w14:paraId="34E994E9">
      <w:pPr>
        <w:snapToGrid w:val="0"/>
        <w:ind w:left="105" w:firstLine="405" w:firstLineChars="168"/>
        <w:jc w:val="center"/>
        <w:rPr>
          <w:rFonts w:ascii="宋体" w:hAnsi="Calibri"/>
          <w:b/>
          <w:sz w:val="24"/>
          <w:szCs w:val="24"/>
        </w:rPr>
      </w:pPr>
    </w:p>
    <w:p w14:paraId="13685310">
      <w:pPr>
        <w:snapToGrid w:val="0"/>
        <w:ind w:left="105" w:firstLine="405" w:firstLineChars="168"/>
        <w:jc w:val="center"/>
        <w:rPr>
          <w:rFonts w:ascii="宋体" w:hAnsi="Calibri"/>
          <w:b/>
          <w:sz w:val="24"/>
          <w:szCs w:val="24"/>
        </w:rPr>
      </w:pPr>
    </w:p>
    <w:p w14:paraId="750FBEE5">
      <w:pPr>
        <w:snapToGrid w:val="0"/>
        <w:ind w:left="105" w:firstLine="405" w:firstLineChars="168"/>
        <w:jc w:val="center"/>
        <w:rPr>
          <w:rFonts w:ascii="宋体" w:hAnsi="宋体"/>
          <w:b/>
          <w:sz w:val="24"/>
          <w:szCs w:val="24"/>
        </w:rPr>
      </w:pPr>
      <w:r>
        <w:rPr>
          <w:rFonts w:ascii="宋体" w:hAnsi="宋体"/>
          <w:b/>
          <w:sz w:val="24"/>
          <w:szCs w:val="24"/>
        </w:rPr>
        <w:t xml:space="preserve"> </w:t>
      </w:r>
      <w:r>
        <w:rPr>
          <w:rFonts w:hint="eastAsia" w:ascii="宋体" w:hAnsi="宋体"/>
          <w:b/>
          <w:sz w:val="24"/>
          <w:szCs w:val="24"/>
        </w:rPr>
        <w:t>拟投入项目团队主要人员汇总表</w:t>
      </w:r>
      <w:bookmarkEnd w:id="60"/>
    </w:p>
    <w:p w14:paraId="36685B19">
      <w:pPr>
        <w:spacing w:line="360" w:lineRule="auto"/>
        <w:ind w:firstLine="2650" w:firstLineChars="1100"/>
        <w:jc w:val="left"/>
        <w:outlineLvl w:val="1"/>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项目服务小组名单（仅填写本表格）</w:t>
      </w:r>
    </w:p>
    <w:tbl>
      <w:tblPr>
        <w:tblStyle w:val="14"/>
        <w:tblW w:w="7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041"/>
        <w:gridCol w:w="1596"/>
        <w:gridCol w:w="1506"/>
        <w:gridCol w:w="2824"/>
      </w:tblGrid>
      <w:tr w14:paraId="1D36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96" w:type="dxa"/>
            <w:vAlign w:val="center"/>
          </w:tcPr>
          <w:p w14:paraId="1AD5324A">
            <w:pPr>
              <w:autoSpaceDE w:val="0"/>
              <w:autoSpaceDN w:val="0"/>
              <w:spacing w:line="0" w:lineRule="atLeast"/>
              <w:jc w:val="center"/>
              <w:textAlignment w:val="bottom"/>
              <w:rPr>
                <w:b/>
                <w:kern w:val="44"/>
                <w:sz w:val="36"/>
                <w:szCs w:val="36"/>
              </w:rPr>
            </w:pPr>
            <w:r>
              <w:rPr>
                <w:b/>
                <w:bCs/>
                <w:sz w:val="24"/>
                <w:szCs w:val="24"/>
              </w:rPr>
              <w:t>序号</w:t>
            </w:r>
          </w:p>
        </w:tc>
        <w:tc>
          <w:tcPr>
            <w:tcW w:w="1041" w:type="dxa"/>
            <w:vAlign w:val="center"/>
          </w:tcPr>
          <w:p w14:paraId="73CC817B">
            <w:pPr>
              <w:autoSpaceDE w:val="0"/>
              <w:autoSpaceDN w:val="0"/>
              <w:spacing w:line="0" w:lineRule="atLeast"/>
              <w:jc w:val="center"/>
              <w:textAlignment w:val="bottom"/>
              <w:rPr>
                <w:b/>
                <w:kern w:val="44"/>
                <w:sz w:val="36"/>
                <w:szCs w:val="36"/>
              </w:rPr>
            </w:pPr>
            <w:r>
              <w:rPr>
                <w:b/>
                <w:bCs/>
                <w:sz w:val="24"/>
                <w:szCs w:val="24"/>
              </w:rPr>
              <w:t>姓名</w:t>
            </w:r>
          </w:p>
        </w:tc>
        <w:tc>
          <w:tcPr>
            <w:tcW w:w="1596" w:type="dxa"/>
            <w:vAlign w:val="center"/>
          </w:tcPr>
          <w:p w14:paraId="3D83D0B1">
            <w:pPr>
              <w:autoSpaceDE w:val="0"/>
              <w:autoSpaceDN w:val="0"/>
              <w:spacing w:line="0" w:lineRule="atLeast"/>
              <w:jc w:val="center"/>
              <w:textAlignment w:val="bottom"/>
              <w:rPr>
                <w:b/>
                <w:kern w:val="44"/>
                <w:sz w:val="36"/>
                <w:szCs w:val="36"/>
              </w:rPr>
            </w:pPr>
            <w:r>
              <w:rPr>
                <w:b/>
                <w:bCs/>
                <w:sz w:val="24"/>
                <w:szCs w:val="24"/>
              </w:rPr>
              <w:t>本项目任职</w:t>
            </w:r>
          </w:p>
        </w:tc>
        <w:tc>
          <w:tcPr>
            <w:tcW w:w="1506" w:type="dxa"/>
            <w:vAlign w:val="center"/>
          </w:tcPr>
          <w:p w14:paraId="543D25B1">
            <w:pPr>
              <w:autoSpaceDE w:val="0"/>
              <w:autoSpaceDN w:val="0"/>
              <w:spacing w:line="0" w:lineRule="atLeast"/>
              <w:jc w:val="center"/>
              <w:textAlignment w:val="bottom"/>
              <w:rPr>
                <w:b/>
                <w:kern w:val="44"/>
                <w:sz w:val="36"/>
                <w:szCs w:val="36"/>
              </w:rPr>
            </w:pPr>
            <w:r>
              <w:rPr>
                <w:b/>
                <w:bCs/>
                <w:sz w:val="24"/>
                <w:szCs w:val="24"/>
              </w:rPr>
              <w:t>工作年限</w:t>
            </w:r>
          </w:p>
        </w:tc>
        <w:tc>
          <w:tcPr>
            <w:tcW w:w="2824" w:type="dxa"/>
            <w:vAlign w:val="center"/>
          </w:tcPr>
          <w:p w14:paraId="7F553E0A">
            <w:pPr>
              <w:autoSpaceDE w:val="0"/>
              <w:autoSpaceDN w:val="0"/>
              <w:spacing w:line="0" w:lineRule="atLeast"/>
              <w:jc w:val="center"/>
              <w:textAlignment w:val="bottom"/>
              <w:rPr>
                <w:b/>
                <w:kern w:val="44"/>
                <w:sz w:val="36"/>
                <w:szCs w:val="36"/>
              </w:rPr>
            </w:pPr>
            <w:r>
              <w:rPr>
                <w:rFonts w:hint="eastAsia"/>
                <w:b/>
                <w:bCs/>
                <w:sz w:val="24"/>
                <w:szCs w:val="24"/>
              </w:rPr>
              <w:t>专业</w:t>
            </w:r>
          </w:p>
        </w:tc>
      </w:tr>
      <w:tr w14:paraId="6BDC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6" w:type="dxa"/>
            <w:vAlign w:val="center"/>
          </w:tcPr>
          <w:p w14:paraId="37EECCD2">
            <w:pPr>
              <w:spacing w:line="0" w:lineRule="atLeast"/>
              <w:jc w:val="center"/>
              <w:rPr>
                <w:b/>
                <w:kern w:val="44"/>
                <w:sz w:val="36"/>
                <w:szCs w:val="36"/>
              </w:rPr>
            </w:pPr>
            <w:r>
              <w:rPr>
                <w:rFonts w:eastAsia="仿宋"/>
                <w:sz w:val="24"/>
                <w:szCs w:val="24"/>
              </w:rPr>
              <w:t>1</w:t>
            </w:r>
          </w:p>
        </w:tc>
        <w:tc>
          <w:tcPr>
            <w:tcW w:w="1041" w:type="dxa"/>
            <w:vAlign w:val="center"/>
          </w:tcPr>
          <w:p w14:paraId="3C66F0C7">
            <w:pPr>
              <w:spacing w:line="0" w:lineRule="atLeast"/>
              <w:jc w:val="center"/>
              <w:rPr>
                <w:b/>
                <w:kern w:val="44"/>
                <w:sz w:val="36"/>
                <w:szCs w:val="36"/>
              </w:rPr>
            </w:pPr>
          </w:p>
        </w:tc>
        <w:tc>
          <w:tcPr>
            <w:tcW w:w="1596" w:type="dxa"/>
            <w:vAlign w:val="center"/>
          </w:tcPr>
          <w:p w14:paraId="3FF75A75">
            <w:pPr>
              <w:spacing w:line="0" w:lineRule="atLeast"/>
              <w:jc w:val="center"/>
              <w:rPr>
                <w:b/>
                <w:kern w:val="44"/>
                <w:sz w:val="36"/>
                <w:szCs w:val="36"/>
              </w:rPr>
            </w:pPr>
          </w:p>
        </w:tc>
        <w:tc>
          <w:tcPr>
            <w:tcW w:w="1506" w:type="dxa"/>
            <w:vAlign w:val="center"/>
          </w:tcPr>
          <w:p w14:paraId="3C510E8B">
            <w:pPr>
              <w:spacing w:line="0" w:lineRule="atLeast"/>
              <w:jc w:val="center"/>
              <w:rPr>
                <w:b/>
                <w:kern w:val="44"/>
                <w:sz w:val="36"/>
                <w:szCs w:val="36"/>
              </w:rPr>
            </w:pPr>
          </w:p>
        </w:tc>
        <w:tc>
          <w:tcPr>
            <w:tcW w:w="2824" w:type="dxa"/>
            <w:vAlign w:val="center"/>
          </w:tcPr>
          <w:p w14:paraId="14352EFF">
            <w:pPr>
              <w:spacing w:line="0" w:lineRule="atLeast"/>
              <w:rPr>
                <w:b/>
                <w:kern w:val="44"/>
                <w:sz w:val="36"/>
                <w:szCs w:val="36"/>
              </w:rPr>
            </w:pPr>
          </w:p>
        </w:tc>
      </w:tr>
      <w:tr w14:paraId="7F46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6" w:type="dxa"/>
            <w:vAlign w:val="center"/>
          </w:tcPr>
          <w:p w14:paraId="7AD20119">
            <w:pPr>
              <w:spacing w:line="0" w:lineRule="atLeast"/>
              <w:jc w:val="center"/>
              <w:rPr>
                <w:b/>
                <w:kern w:val="44"/>
                <w:sz w:val="36"/>
                <w:szCs w:val="36"/>
              </w:rPr>
            </w:pPr>
            <w:r>
              <w:rPr>
                <w:rFonts w:eastAsia="仿宋"/>
                <w:sz w:val="24"/>
                <w:szCs w:val="24"/>
              </w:rPr>
              <w:t>2</w:t>
            </w:r>
          </w:p>
        </w:tc>
        <w:tc>
          <w:tcPr>
            <w:tcW w:w="1041" w:type="dxa"/>
            <w:vAlign w:val="center"/>
          </w:tcPr>
          <w:p w14:paraId="4C29C2C2">
            <w:pPr>
              <w:spacing w:line="0" w:lineRule="atLeast"/>
              <w:jc w:val="center"/>
              <w:rPr>
                <w:b/>
                <w:kern w:val="44"/>
                <w:sz w:val="36"/>
                <w:szCs w:val="36"/>
              </w:rPr>
            </w:pPr>
          </w:p>
        </w:tc>
        <w:tc>
          <w:tcPr>
            <w:tcW w:w="1596" w:type="dxa"/>
            <w:vAlign w:val="center"/>
          </w:tcPr>
          <w:p w14:paraId="4DC17840">
            <w:pPr>
              <w:spacing w:line="0" w:lineRule="atLeast"/>
              <w:jc w:val="center"/>
              <w:rPr>
                <w:b/>
                <w:kern w:val="44"/>
                <w:sz w:val="36"/>
                <w:szCs w:val="36"/>
              </w:rPr>
            </w:pPr>
          </w:p>
        </w:tc>
        <w:tc>
          <w:tcPr>
            <w:tcW w:w="1506" w:type="dxa"/>
            <w:vAlign w:val="center"/>
          </w:tcPr>
          <w:p w14:paraId="2FC670F9">
            <w:pPr>
              <w:spacing w:line="0" w:lineRule="atLeast"/>
              <w:jc w:val="center"/>
              <w:rPr>
                <w:b/>
                <w:kern w:val="44"/>
                <w:sz w:val="36"/>
                <w:szCs w:val="36"/>
              </w:rPr>
            </w:pPr>
          </w:p>
        </w:tc>
        <w:tc>
          <w:tcPr>
            <w:tcW w:w="2824" w:type="dxa"/>
            <w:vAlign w:val="center"/>
          </w:tcPr>
          <w:p w14:paraId="1F285028">
            <w:pPr>
              <w:spacing w:line="0" w:lineRule="atLeast"/>
              <w:jc w:val="left"/>
              <w:rPr>
                <w:b/>
                <w:kern w:val="44"/>
                <w:sz w:val="36"/>
                <w:szCs w:val="36"/>
              </w:rPr>
            </w:pPr>
          </w:p>
        </w:tc>
      </w:tr>
      <w:tr w14:paraId="2A22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1E49F01D">
            <w:pPr>
              <w:spacing w:line="0" w:lineRule="atLeast"/>
              <w:jc w:val="center"/>
              <w:rPr>
                <w:b/>
                <w:kern w:val="44"/>
                <w:sz w:val="36"/>
                <w:szCs w:val="36"/>
              </w:rPr>
            </w:pPr>
            <w:r>
              <w:rPr>
                <w:rFonts w:eastAsia="仿宋"/>
                <w:sz w:val="24"/>
                <w:szCs w:val="24"/>
              </w:rPr>
              <w:t>3</w:t>
            </w:r>
          </w:p>
        </w:tc>
        <w:tc>
          <w:tcPr>
            <w:tcW w:w="1041" w:type="dxa"/>
            <w:vAlign w:val="center"/>
          </w:tcPr>
          <w:p w14:paraId="34F5225E">
            <w:pPr>
              <w:spacing w:line="0" w:lineRule="atLeast"/>
              <w:jc w:val="center"/>
              <w:rPr>
                <w:b/>
                <w:kern w:val="44"/>
                <w:sz w:val="36"/>
                <w:szCs w:val="36"/>
              </w:rPr>
            </w:pPr>
          </w:p>
        </w:tc>
        <w:tc>
          <w:tcPr>
            <w:tcW w:w="1596" w:type="dxa"/>
            <w:vAlign w:val="center"/>
          </w:tcPr>
          <w:p w14:paraId="0AEEBD62">
            <w:pPr>
              <w:spacing w:line="0" w:lineRule="atLeast"/>
              <w:jc w:val="center"/>
              <w:rPr>
                <w:b/>
                <w:kern w:val="44"/>
                <w:sz w:val="36"/>
                <w:szCs w:val="36"/>
              </w:rPr>
            </w:pPr>
          </w:p>
        </w:tc>
        <w:tc>
          <w:tcPr>
            <w:tcW w:w="1506" w:type="dxa"/>
            <w:vAlign w:val="center"/>
          </w:tcPr>
          <w:p w14:paraId="73ABAAD5">
            <w:pPr>
              <w:spacing w:line="0" w:lineRule="atLeast"/>
              <w:jc w:val="center"/>
              <w:rPr>
                <w:b/>
                <w:kern w:val="44"/>
                <w:sz w:val="36"/>
                <w:szCs w:val="36"/>
              </w:rPr>
            </w:pPr>
          </w:p>
        </w:tc>
        <w:tc>
          <w:tcPr>
            <w:tcW w:w="2824" w:type="dxa"/>
            <w:vAlign w:val="center"/>
          </w:tcPr>
          <w:p w14:paraId="74F9DCAC">
            <w:pPr>
              <w:spacing w:line="0" w:lineRule="atLeast"/>
              <w:jc w:val="left"/>
              <w:rPr>
                <w:b/>
                <w:kern w:val="44"/>
                <w:sz w:val="36"/>
                <w:szCs w:val="36"/>
              </w:rPr>
            </w:pPr>
          </w:p>
        </w:tc>
      </w:tr>
      <w:tr w14:paraId="42E0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2A1C854C">
            <w:pPr>
              <w:spacing w:line="0" w:lineRule="atLeast"/>
              <w:jc w:val="center"/>
              <w:rPr>
                <w:rFonts w:eastAsia="仿宋"/>
                <w:sz w:val="24"/>
                <w:szCs w:val="24"/>
              </w:rPr>
            </w:pPr>
            <w:r>
              <w:rPr>
                <w:rFonts w:hint="eastAsia" w:eastAsia="仿宋"/>
                <w:sz w:val="24"/>
                <w:szCs w:val="24"/>
              </w:rPr>
              <w:t>4</w:t>
            </w:r>
          </w:p>
        </w:tc>
        <w:tc>
          <w:tcPr>
            <w:tcW w:w="1041" w:type="dxa"/>
            <w:vAlign w:val="center"/>
          </w:tcPr>
          <w:p w14:paraId="5139C40F">
            <w:pPr>
              <w:spacing w:line="0" w:lineRule="atLeast"/>
              <w:jc w:val="center"/>
              <w:rPr>
                <w:b/>
                <w:kern w:val="44"/>
                <w:sz w:val="36"/>
                <w:szCs w:val="36"/>
              </w:rPr>
            </w:pPr>
          </w:p>
        </w:tc>
        <w:tc>
          <w:tcPr>
            <w:tcW w:w="1596" w:type="dxa"/>
            <w:vAlign w:val="center"/>
          </w:tcPr>
          <w:p w14:paraId="6BDD58E9">
            <w:pPr>
              <w:spacing w:line="0" w:lineRule="atLeast"/>
              <w:jc w:val="center"/>
              <w:rPr>
                <w:b/>
                <w:kern w:val="44"/>
                <w:sz w:val="36"/>
                <w:szCs w:val="36"/>
              </w:rPr>
            </w:pPr>
          </w:p>
        </w:tc>
        <w:tc>
          <w:tcPr>
            <w:tcW w:w="1506" w:type="dxa"/>
            <w:vAlign w:val="center"/>
          </w:tcPr>
          <w:p w14:paraId="5C253C77">
            <w:pPr>
              <w:spacing w:line="0" w:lineRule="atLeast"/>
              <w:jc w:val="center"/>
              <w:rPr>
                <w:b/>
                <w:kern w:val="44"/>
                <w:sz w:val="36"/>
                <w:szCs w:val="36"/>
              </w:rPr>
            </w:pPr>
          </w:p>
        </w:tc>
        <w:tc>
          <w:tcPr>
            <w:tcW w:w="2824" w:type="dxa"/>
            <w:vAlign w:val="center"/>
          </w:tcPr>
          <w:p w14:paraId="0AA645C2">
            <w:pPr>
              <w:spacing w:line="0" w:lineRule="atLeast"/>
              <w:jc w:val="left"/>
              <w:rPr>
                <w:b/>
                <w:kern w:val="44"/>
                <w:sz w:val="36"/>
                <w:szCs w:val="36"/>
              </w:rPr>
            </w:pPr>
          </w:p>
        </w:tc>
      </w:tr>
      <w:tr w14:paraId="7440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4FC9ECD4">
            <w:pPr>
              <w:spacing w:line="0" w:lineRule="atLeast"/>
              <w:jc w:val="center"/>
              <w:rPr>
                <w:rFonts w:eastAsia="仿宋"/>
                <w:sz w:val="24"/>
                <w:szCs w:val="24"/>
              </w:rPr>
            </w:pPr>
            <w:r>
              <w:rPr>
                <w:rFonts w:hint="eastAsia" w:eastAsia="仿宋"/>
                <w:sz w:val="24"/>
                <w:szCs w:val="24"/>
              </w:rPr>
              <w:t>5</w:t>
            </w:r>
          </w:p>
        </w:tc>
        <w:tc>
          <w:tcPr>
            <w:tcW w:w="1041" w:type="dxa"/>
            <w:vAlign w:val="center"/>
          </w:tcPr>
          <w:p w14:paraId="3F71BB1E">
            <w:pPr>
              <w:spacing w:line="0" w:lineRule="atLeast"/>
              <w:jc w:val="center"/>
              <w:rPr>
                <w:b/>
                <w:kern w:val="44"/>
                <w:sz w:val="36"/>
                <w:szCs w:val="36"/>
              </w:rPr>
            </w:pPr>
          </w:p>
        </w:tc>
        <w:tc>
          <w:tcPr>
            <w:tcW w:w="1596" w:type="dxa"/>
            <w:vAlign w:val="center"/>
          </w:tcPr>
          <w:p w14:paraId="6956C4F6">
            <w:pPr>
              <w:spacing w:line="0" w:lineRule="atLeast"/>
              <w:jc w:val="center"/>
              <w:rPr>
                <w:b/>
                <w:kern w:val="44"/>
                <w:sz w:val="36"/>
                <w:szCs w:val="36"/>
              </w:rPr>
            </w:pPr>
          </w:p>
        </w:tc>
        <w:tc>
          <w:tcPr>
            <w:tcW w:w="1506" w:type="dxa"/>
            <w:vAlign w:val="center"/>
          </w:tcPr>
          <w:p w14:paraId="312413EF">
            <w:pPr>
              <w:spacing w:line="0" w:lineRule="atLeast"/>
              <w:jc w:val="center"/>
              <w:rPr>
                <w:b/>
                <w:kern w:val="44"/>
                <w:sz w:val="36"/>
                <w:szCs w:val="36"/>
              </w:rPr>
            </w:pPr>
          </w:p>
        </w:tc>
        <w:tc>
          <w:tcPr>
            <w:tcW w:w="2824" w:type="dxa"/>
            <w:vAlign w:val="center"/>
          </w:tcPr>
          <w:p w14:paraId="01BFA9EA">
            <w:pPr>
              <w:spacing w:line="0" w:lineRule="atLeast"/>
              <w:jc w:val="left"/>
              <w:rPr>
                <w:b/>
                <w:kern w:val="44"/>
                <w:sz w:val="36"/>
                <w:szCs w:val="36"/>
              </w:rPr>
            </w:pPr>
          </w:p>
        </w:tc>
      </w:tr>
      <w:tr w14:paraId="31A7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02A053D8">
            <w:pPr>
              <w:spacing w:line="0" w:lineRule="atLeast"/>
              <w:jc w:val="center"/>
              <w:rPr>
                <w:rFonts w:eastAsia="仿宋"/>
                <w:sz w:val="24"/>
                <w:szCs w:val="24"/>
              </w:rPr>
            </w:pPr>
            <w:r>
              <w:rPr>
                <w:rFonts w:hint="eastAsia" w:eastAsia="仿宋"/>
                <w:sz w:val="24"/>
                <w:szCs w:val="24"/>
              </w:rPr>
              <w:t>6</w:t>
            </w:r>
          </w:p>
        </w:tc>
        <w:tc>
          <w:tcPr>
            <w:tcW w:w="1041" w:type="dxa"/>
            <w:vAlign w:val="center"/>
          </w:tcPr>
          <w:p w14:paraId="3E076B67">
            <w:pPr>
              <w:spacing w:line="0" w:lineRule="atLeast"/>
              <w:jc w:val="center"/>
              <w:rPr>
                <w:b/>
                <w:kern w:val="44"/>
                <w:sz w:val="36"/>
                <w:szCs w:val="36"/>
              </w:rPr>
            </w:pPr>
          </w:p>
        </w:tc>
        <w:tc>
          <w:tcPr>
            <w:tcW w:w="1596" w:type="dxa"/>
            <w:vAlign w:val="center"/>
          </w:tcPr>
          <w:p w14:paraId="64C94D4B">
            <w:pPr>
              <w:spacing w:line="0" w:lineRule="atLeast"/>
              <w:jc w:val="center"/>
              <w:rPr>
                <w:b/>
                <w:kern w:val="44"/>
                <w:sz w:val="36"/>
                <w:szCs w:val="36"/>
              </w:rPr>
            </w:pPr>
          </w:p>
        </w:tc>
        <w:tc>
          <w:tcPr>
            <w:tcW w:w="1506" w:type="dxa"/>
            <w:vAlign w:val="center"/>
          </w:tcPr>
          <w:p w14:paraId="728308F9">
            <w:pPr>
              <w:spacing w:line="0" w:lineRule="atLeast"/>
              <w:jc w:val="center"/>
              <w:rPr>
                <w:b/>
                <w:kern w:val="44"/>
                <w:sz w:val="36"/>
                <w:szCs w:val="36"/>
              </w:rPr>
            </w:pPr>
          </w:p>
        </w:tc>
        <w:tc>
          <w:tcPr>
            <w:tcW w:w="2824" w:type="dxa"/>
            <w:vAlign w:val="center"/>
          </w:tcPr>
          <w:p w14:paraId="71AF23C5">
            <w:pPr>
              <w:spacing w:line="0" w:lineRule="atLeast"/>
              <w:jc w:val="left"/>
              <w:rPr>
                <w:b/>
                <w:kern w:val="44"/>
                <w:sz w:val="36"/>
                <w:szCs w:val="36"/>
              </w:rPr>
            </w:pPr>
          </w:p>
        </w:tc>
      </w:tr>
      <w:tr w14:paraId="39B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42B1E50D">
            <w:pPr>
              <w:spacing w:line="0" w:lineRule="atLeast"/>
              <w:jc w:val="center"/>
              <w:rPr>
                <w:rFonts w:eastAsia="仿宋"/>
                <w:sz w:val="24"/>
                <w:szCs w:val="24"/>
              </w:rPr>
            </w:pPr>
            <w:r>
              <w:rPr>
                <w:rFonts w:hint="eastAsia" w:eastAsia="仿宋"/>
                <w:sz w:val="24"/>
                <w:szCs w:val="24"/>
              </w:rPr>
              <w:t>7</w:t>
            </w:r>
          </w:p>
        </w:tc>
        <w:tc>
          <w:tcPr>
            <w:tcW w:w="1041" w:type="dxa"/>
            <w:vAlign w:val="center"/>
          </w:tcPr>
          <w:p w14:paraId="163CC10C">
            <w:pPr>
              <w:spacing w:line="0" w:lineRule="atLeast"/>
              <w:jc w:val="center"/>
              <w:rPr>
                <w:b/>
                <w:kern w:val="44"/>
                <w:sz w:val="36"/>
                <w:szCs w:val="36"/>
              </w:rPr>
            </w:pPr>
          </w:p>
        </w:tc>
        <w:tc>
          <w:tcPr>
            <w:tcW w:w="1596" w:type="dxa"/>
            <w:vAlign w:val="center"/>
          </w:tcPr>
          <w:p w14:paraId="2FF276A6">
            <w:pPr>
              <w:spacing w:line="0" w:lineRule="atLeast"/>
              <w:jc w:val="center"/>
              <w:rPr>
                <w:b/>
                <w:kern w:val="44"/>
                <w:sz w:val="36"/>
                <w:szCs w:val="36"/>
              </w:rPr>
            </w:pPr>
          </w:p>
        </w:tc>
        <w:tc>
          <w:tcPr>
            <w:tcW w:w="1506" w:type="dxa"/>
            <w:vAlign w:val="center"/>
          </w:tcPr>
          <w:p w14:paraId="6A904ED6">
            <w:pPr>
              <w:spacing w:line="0" w:lineRule="atLeast"/>
              <w:jc w:val="center"/>
              <w:rPr>
                <w:b/>
                <w:kern w:val="44"/>
                <w:sz w:val="36"/>
                <w:szCs w:val="36"/>
              </w:rPr>
            </w:pPr>
          </w:p>
        </w:tc>
        <w:tc>
          <w:tcPr>
            <w:tcW w:w="2824" w:type="dxa"/>
            <w:vAlign w:val="center"/>
          </w:tcPr>
          <w:p w14:paraId="7A6E9594">
            <w:pPr>
              <w:spacing w:line="0" w:lineRule="atLeast"/>
              <w:jc w:val="left"/>
              <w:rPr>
                <w:b/>
                <w:kern w:val="44"/>
                <w:sz w:val="36"/>
                <w:szCs w:val="36"/>
              </w:rPr>
            </w:pPr>
          </w:p>
        </w:tc>
      </w:tr>
      <w:tr w14:paraId="3212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72AEB92A">
            <w:pPr>
              <w:spacing w:line="0" w:lineRule="atLeast"/>
              <w:jc w:val="center"/>
              <w:rPr>
                <w:rFonts w:eastAsia="仿宋"/>
                <w:sz w:val="24"/>
                <w:szCs w:val="24"/>
              </w:rPr>
            </w:pPr>
            <w:r>
              <w:rPr>
                <w:rFonts w:hint="eastAsia" w:eastAsia="仿宋"/>
                <w:sz w:val="24"/>
                <w:szCs w:val="24"/>
              </w:rPr>
              <w:t>8</w:t>
            </w:r>
          </w:p>
        </w:tc>
        <w:tc>
          <w:tcPr>
            <w:tcW w:w="1041" w:type="dxa"/>
            <w:vAlign w:val="center"/>
          </w:tcPr>
          <w:p w14:paraId="0E571C5F">
            <w:pPr>
              <w:spacing w:line="0" w:lineRule="atLeast"/>
              <w:jc w:val="center"/>
              <w:rPr>
                <w:b/>
                <w:kern w:val="44"/>
                <w:sz w:val="36"/>
                <w:szCs w:val="36"/>
              </w:rPr>
            </w:pPr>
          </w:p>
        </w:tc>
        <w:tc>
          <w:tcPr>
            <w:tcW w:w="1596" w:type="dxa"/>
            <w:vAlign w:val="center"/>
          </w:tcPr>
          <w:p w14:paraId="3D141EB3">
            <w:pPr>
              <w:spacing w:line="0" w:lineRule="atLeast"/>
              <w:jc w:val="center"/>
              <w:rPr>
                <w:b/>
                <w:kern w:val="44"/>
                <w:sz w:val="36"/>
                <w:szCs w:val="36"/>
              </w:rPr>
            </w:pPr>
          </w:p>
        </w:tc>
        <w:tc>
          <w:tcPr>
            <w:tcW w:w="1506" w:type="dxa"/>
            <w:vAlign w:val="center"/>
          </w:tcPr>
          <w:p w14:paraId="0CC13301">
            <w:pPr>
              <w:spacing w:line="0" w:lineRule="atLeast"/>
              <w:jc w:val="center"/>
              <w:rPr>
                <w:b/>
                <w:kern w:val="44"/>
                <w:sz w:val="36"/>
                <w:szCs w:val="36"/>
              </w:rPr>
            </w:pPr>
          </w:p>
        </w:tc>
        <w:tc>
          <w:tcPr>
            <w:tcW w:w="2824" w:type="dxa"/>
            <w:vAlign w:val="center"/>
          </w:tcPr>
          <w:p w14:paraId="0CC0A2A8">
            <w:pPr>
              <w:spacing w:line="0" w:lineRule="atLeast"/>
              <w:jc w:val="left"/>
              <w:rPr>
                <w:b/>
                <w:kern w:val="44"/>
                <w:sz w:val="36"/>
                <w:szCs w:val="36"/>
              </w:rPr>
            </w:pPr>
          </w:p>
        </w:tc>
      </w:tr>
      <w:tr w14:paraId="6FA3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22F454DF">
            <w:pPr>
              <w:spacing w:line="0" w:lineRule="atLeast"/>
              <w:jc w:val="center"/>
              <w:rPr>
                <w:rFonts w:eastAsia="仿宋"/>
                <w:sz w:val="24"/>
                <w:szCs w:val="24"/>
              </w:rPr>
            </w:pPr>
            <w:r>
              <w:rPr>
                <w:rFonts w:hint="eastAsia" w:eastAsia="仿宋"/>
                <w:sz w:val="24"/>
                <w:szCs w:val="24"/>
              </w:rPr>
              <w:t>9</w:t>
            </w:r>
          </w:p>
        </w:tc>
        <w:tc>
          <w:tcPr>
            <w:tcW w:w="1041" w:type="dxa"/>
            <w:vAlign w:val="center"/>
          </w:tcPr>
          <w:p w14:paraId="4F0EF8B7">
            <w:pPr>
              <w:spacing w:line="0" w:lineRule="atLeast"/>
              <w:jc w:val="center"/>
              <w:rPr>
                <w:b/>
                <w:kern w:val="44"/>
                <w:sz w:val="36"/>
                <w:szCs w:val="36"/>
              </w:rPr>
            </w:pPr>
          </w:p>
        </w:tc>
        <w:tc>
          <w:tcPr>
            <w:tcW w:w="1596" w:type="dxa"/>
            <w:vAlign w:val="center"/>
          </w:tcPr>
          <w:p w14:paraId="472CF671">
            <w:pPr>
              <w:spacing w:line="0" w:lineRule="atLeast"/>
              <w:jc w:val="center"/>
              <w:rPr>
                <w:b/>
                <w:kern w:val="44"/>
                <w:sz w:val="36"/>
                <w:szCs w:val="36"/>
              </w:rPr>
            </w:pPr>
          </w:p>
        </w:tc>
        <w:tc>
          <w:tcPr>
            <w:tcW w:w="1506" w:type="dxa"/>
            <w:vAlign w:val="center"/>
          </w:tcPr>
          <w:p w14:paraId="3B5C9549">
            <w:pPr>
              <w:spacing w:line="0" w:lineRule="atLeast"/>
              <w:jc w:val="center"/>
              <w:rPr>
                <w:b/>
                <w:kern w:val="44"/>
                <w:sz w:val="36"/>
                <w:szCs w:val="36"/>
              </w:rPr>
            </w:pPr>
          </w:p>
        </w:tc>
        <w:tc>
          <w:tcPr>
            <w:tcW w:w="2824" w:type="dxa"/>
            <w:vAlign w:val="center"/>
          </w:tcPr>
          <w:p w14:paraId="74B614E5">
            <w:pPr>
              <w:spacing w:line="0" w:lineRule="atLeast"/>
              <w:jc w:val="left"/>
              <w:rPr>
                <w:b/>
                <w:kern w:val="44"/>
                <w:sz w:val="36"/>
                <w:szCs w:val="36"/>
              </w:rPr>
            </w:pPr>
          </w:p>
        </w:tc>
      </w:tr>
      <w:tr w14:paraId="3EA8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4E86BB44">
            <w:pPr>
              <w:spacing w:line="0" w:lineRule="atLeast"/>
              <w:jc w:val="center"/>
              <w:rPr>
                <w:rFonts w:eastAsia="仿宋"/>
                <w:sz w:val="24"/>
                <w:szCs w:val="24"/>
              </w:rPr>
            </w:pPr>
            <w:r>
              <w:rPr>
                <w:rFonts w:hint="eastAsia" w:eastAsia="仿宋"/>
                <w:sz w:val="24"/>
                <w:szCs w:val="24"/>
              </w:rPr>
              <w:t>10</w:t>
            </w:r>
          </w:p>
        </w:tc>
        <w:tc>
          <w:tcPr>
            <w:tcW w:w="1041" w:type="dxa"/>
            <w:vAlign w:val="center"/>
          </w:tcPr>
          <w:p w14:paraId="3999FB11">
            <w:pPr>
              <w:spacing w:line="0" w:lineRule="atLeast"/>
              <w:jc w:val="center"/>
              <w:rPr>
                <w:b/>
                <w:kern w:val="44"/>
                <w:sz w:val="36"/>
                <w:szCs w:val="36"/>
              </w:rPr>
            </w:pPr>
          </w:p>
        </w:tc>
        <w:tc>
          <w:tcPr>
            <w:tcW w:w="1596" w:type="dxa"/>
            <w:vAlign w:val="center"/>
          </w:tcPr>
          <w:p w14:paraId="06569D37">
            <w:pPr>
              <w:spacing w:line="0" w:lineRule="atLeast"/>
              <w:jc w:val="center"/>
              <w:rPr>
                <w:b/>
                <w:kern w:val="44"/>
                <w:sz w:val="36"/>
                <w:szCs w:val="36"/>
              </w:rPr>
            </w:pPr>
          </w:p>
        </w:tc>
        <w:tc>
          <w:tcPr>
            <w:tcW w:w="1506" w:type="dxa"/>
            <w:vAlign w:val="center"/>
          </w:tcPr>
          <w:p w14:paraId="68CD0883">
            <w:pPr>
              <w:spacing w:line="0" w:lineRule="atLeast"/>
              <w:jc w:val="center"/>
              <w:rPr>
                <w:b/>
                <w:kern w:val="44"/>
                <w:sz w:val="36"/>
                <w:szCs w:val="36"/>
              </w:rPr>
            </w:pPr>
          </w:p>
        </w:tc>
        <w:tc>
          <w:tcPr>
            <w:tcW w:w="2824" w:type="dxa"/>
            <w:vAlign w:val="center"/>
          </w:tcPr>
          <w:p w14:paraId="323A0C68">
            <w:pPr>
              <w:spacing w:line="0" w:lineRule="atLeast"/>
              <w:jc w:val="left"/>
              <w:rPr>
                <w:b/>
                <w:kern w:val="44"/>
                <w:sz w:val="36"/>
                <w:szCs w:val="36"/>
              </w:rPr>
            </w:pPr>
          </w:p>
        </w:tc>
      </w:tr>
    </w:tbl>
    <w:p w14:paraId="66470082">
      <w:pPr>
        <w:pStyle w:val="5"/>
      </w:pPr>
    </w:p>
    <w:p w14:paraId="5064D602">
      <w:pPr>
        <w:snapToGrid w:val="0"/>
        <w:ind w:left="105" w:firstLine="403" w:firstLineChars="168"/>
        <w:jc w:val="center"/>
        <w:rPr>
          <w:rFonts w:ascii="宋体" w:hAnsi="Calibri"/>
          <w:sz w:val="24"/>
          <w:szCs w:val="24"/>
        </w:rPr>
      </w:pPr>
    </w:p>
    <w:p w14:paraId="1BAA6F83">
      <w:pPr>
        <w:snapToGrid w:val="0"/>
        <w:ind w:left="105" w:firstLine="470" w:firstLineChars="168"/>
        <w:rPr>
          <w:rFonts w:ascii="宋体" w:hAnsi="Calibri"/>
          <w:sz w:val="24"/>
          <w:szCs w:val="24"/>
        </w:rPr>
      </w:pPr>
      <w:r>
        <w:rPr>
          <w:rFonts w:hint="eastAsia" w:ascii="宋体" w:hAnsi="宋体"/>
          <w:sz w:val="28"/>
          <w:szCs w:val="28"/>
        </w:rPr>
        <w:t>注：依据</w:t>
      </w:r>
      <w:r>
        <w:rPr>
          <w:rFonts w:hint="eastAsia" w:ascii="宋体" w:hAnsi="宋体"/>
          <w:sz w:val="28"/>
          <w:szCs w:val="28"/>
          <w:lang w:eastAsia="zh-CN"/>
        </w:rPr>
        <w:t>遴选</w:t>
      </w:r>
      <w:r>
        <w:rPr>
          <w:rFonts w:hint="eastAsia" w:ascii="宋体" w:hAnsi="宋体"/>
          <w:sz w:val="28"/>
          <w:szCs w:val="28"/>
        </w:rPr>
        <w:t>文件要求附相应证明文件。</w:t>
      </w:r>
    </w:p>
    <w:p w14:paraId="422172F3">
      <w:pPr>
        <w:spacing w:line="440" w:lineRule="exact"/>
        <w:ind w:left="108"/>
        <w:jc w:val="center"/>
        <w:outlineLvl w:val="2"/>
        <w:rPr>
          <w:rFonts w:ascii="宋体" w:hAnsi="宋体"/>
          <w:b/>
          <w:kern w:val="44"/>
          <w:sz w:val="28"/>
          <w:szCs w:val="28"/>
        </w:rPr>
      </w:pPr>
      <w:bookmarkStart w:id="63" w:name="_Toc32719_WPSOffice_Level3"/>
    </w:p>
    <w:p w14:paraId="2C08618C">
      <w:pPr>
        <w:spacing w:line="440" w:lineRule="exact"/>
        <w:ind w:left="108"/>
        <w:jc w:val="center"/>
        <w:outlineLvl w:val="2"/>
        <w:rPr>
          <w:rFonts w:ascii="宋体" w:hAnsi="宋体"/>
          <w:b/>
          <w:kern w:val="44"/>
          <w:sz w:val="28"/>
          <w:szCs w:val="28"/>
        </w:rPr>
      </w:pPr>
    </w:p>
    <w:p w14:paraId="7A4D4D9C">
      <w:pPr>
        <w:spacing w:line="440" w:lineRule="exact"/>
        <w:ind w:left="108"/>
        <w:jc w:val="center"/>
        <w:outlineLvl w:val="2"/>
        <w:rPr>
          <w:rFonts w:ascii="宋体" w:hAnsi="宋体"/>
          <w:b/>
          <w:kern w:val="44"/>
          <w:sz w:val="28"/>
          <w:szCs w:val="28"/>
        </w:rPr>
      </w:pPr>
    </w:p>
    <w:p w14:paraId="30ED17F8">
      <w:pPr>
        <w:spacing w:line="440" w:lineRule="exact"/>
        <w:ind w:left="108"/>
        <w:jc w:val="center"/>
        <w:outlineLvl w:val="2"/>
        <w:rPr>
          <w:rFonts w:ascii="宋体" w:hAnsi="宋体"/>
          <w:b/>
          <w:kern w:val="44"/>
          <w:sz w:val="28"/>
          <w:szCs w:val="28"/>
        </w:rPr>
      </w:pPr>
    </w:p>
    <w:p w14:paraId="069F8CD5">
      <w:pPr>
        <w:spacing w:line="440" w:lineRule="exact"/>
        <w:ind w:left="108"/>
        <w:jc w:val="center"/>
        <w:outlineLvl w:val="2"/>
        <w:rPr>
          <w:rFonts w:ascii="宋体" w:hAnsi="宋体"/>
          <w:b/>
          <w:kern w:val="44"/>
          <w:sz w:val="28"/>
          <w:szCs w:val="28"/>
        </w:rPr>
      </w:pPr>
    </w:p>
    <w:p w14:paraId="39517705">
      <w:pPr>
        <w:spacing w:line="440" w:lineRule="exact"/>
        <w:ind w:left="108"/>
        <w:jc w:val="center"/>
        <w:outlineLvl w:val="2"/>
        <w:rPr>
          <w:rFonts w:ascii="宋体" w:hAnsi="宋体"/>
          <w:b/>
          <w:kern w:val="44"/>
          <w:sz w:val="28"/>
          <w:szCs w:val="28"/>
        </w:rPr>
      </w:pPr>
    </w:p>
    <w:p w14:paraId="6E2704DF">
      <w:pPr>
        <w:spacing w:line="440" w:lineRule="exact"/>
        <w:ind w:left="108"/>
        <w:jc w:val="center"/>
        <w:outlineLvl w:val="2"/>
        <w:rPr>
          <w:rFonts w:ascii="宋体" w:hAnsi="宋体"/>
          <w:b/>
          <w:kern w:val="44"/>
          <w:sz w:val="28"/>
          <w:szCs w:val="28"/>
        </w:rPr>
      </w:pPr>
    </w:p>
    <w:p w14:paraId="11E281B4">
      <w:pPr>
        <w:spacing w:line="440" w:lineRule="exact"/>
        <w:ind w:left="108"/>
        <w:jc w:val="center"/>
        <w:outlineLvl w:val="2"/>
        <w:rPr>
          <w:rFonts w:ascii="宋体" w:hAnsi="宋体"/>
          <w:b/>
          <w:kern w:val="44"/>
          <w:sz w:val="28"/>
          <w:szCs w:val="28"/>
        </w:rPr>
        <w:sectPr>
          <w:pgSz w:w="11906" w:h="16838"/>
          <w:pgMar w:top="1440" w:right="1800" w:bottom="1440" w:left="1800" w:header="851" w:footer="992" w:gutter="0"/>
          <w:cols w:space="425" w:num="1"/>
          <w:docGrid w:type="lines" w:linePitch="312" w:charSpace="0"/>
        </w:sectPr>
      </w:pPr>
    </w:p>
    <w:p w14:paraId="60193B01">
      <w:pPr>
        <w:pStyle w:val="6"/>
        <w:numPr>
          <w:ilvl w:val="0"/>
          <w:numId w:val="3"/>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分支机构数量</w:t>
      </w:r>
    </w:p>
    <w:p w14:paraId="5B200F7D">
      <w:pPr>
        <w:widowControl w:val="0"/>
        <w:numPr>
          <w:ilvl w:val="0"/>
          <w:numId w:val="0"/>
        </w:numPr>
        <w:jc w:val="both"/>
        <w:rPr>
          <w:rFonts w:hint="default"/>
          <w:lang w:val="en-US" w:eastAsia="zh-CN"/>
        </w:rPr>
      </w:pPr>
    </w:p>
    <w:p w14:paraId="1135D099">
      <w:pPr>
        <w:widowControl w:val="0"/>
        <w:numPr>
          <w:ilvl w:val="0"/>
          <w:numId w:val="0"/>
        </w:numPr>
        <w:jc w:val="both"/>
        <w:rPr>
          <w:rFonts w:hint="default"/>
          <w:vertAlign w:val="baseline"/>
          <w:lang w:val="en-US" w:eastAsia="zh-CN"/>
        </w:rPr>
      </w:pPr>
      <w:bookmarkStart w:id="64" w:name="_Toc432515355"/>
      <w:bookmarkStart w:id="65" w:name="_Toc456340160"/>
      <w:bookmarkStart w:id="66" w:name="_Toc356572233"/>
      <w:bookmarkStart w:id="67" w:name="_Toc356571998"/>
      <w:bookmarkStart w:id="68" w:name="_Toc278898885"/>
      <w:r>
        <w:rPr>
          <w:rFonts w:hint="eastAsia" w:ascii="Times New Roman" w:hAnsi="Times New Roman"/>
          <w:b/>
          <w:sz w:val="28"/>
          <w:szCs w:val="28"/>
        </w:rPr>
        <w:t xml:space="preserve"> </w:t>
      </w:r>
      <w:bookmarkEnd w:id="64"/>
      <w:bookmarkEnd w:id="65"/>
      <w:bookmarkEnd w:id="66"/>
      <w:bookmarkEnd w:id="67"/>
      <w:bookmarkEnd w:id="68"/>
    </w:p>
    <w:tbl>
      <w:tblPr>
        <w:tblStyle w:val="14"/>
        <w:tblW w:w="8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269"/>
        <w:gridCol w:w="1874"/>
        <w:gridCol w:w="3230"/>
      </w:tblGrid>
      <w:tr w14:paraId="2866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96" w:type="dxa"/>
            <w:vAlign w:val="center"/>
          </w:tcPr>
          <w:p w14:paraId="635EF77C">
            <w:pPr>
              <w:autoSpaceDE w:val="0"/>
              <w:autoSpaceDN w:val="0"/>
              <w:spacing w:line="0" w:lineRule="atLeast"/>
              <w:jc w:val="center"/>
              <w:textAlignment w:val="bottom"/>
              <w:rPr>
                <w:b/>
                <w:kern w:val="44"/>
                <w:sz w:val="36"/>
                <w:szCs w:val="36"/>
              </w:rPr>
            </w:pPr>
            <w:r>
              <w:rPr>
                <w:b/>
                <w:bCs/>
                <w:sz w:val="24"/>
                <w:szCs w:val="24"/>
              </w:rPr>
              <w:t>序号</w:t>
            </w:r>
          </w:p>
        </w:tc>
        <w:tc>
          <w:tcPr>
            <w:tcW w:w="2269" w:type="dxa"/>
            <w:vAlign w:val="center"/>
          </w:tcPr>
          <w:p w14:paraId="6F8B2F08">
            <w:pPr>
              <w:autoSpaceDE w:val="0"/>
              <w:autoSpaceDN w:val="0"/>
              <w:spacing w:line="0" w:lineRule="atLeast"/>
              <w:jc w:val="center"/>
              <w:textAlignment w:val="bottom"/>
              <w:rPr>
                <w:rFonts w:hint="default" w:eastAsia="宋体"/>
                <w:b/>
                <w:kern w:val="44"/>
                <w:sz w:val="36"/>
                <w:szCs w:val="36"/>
                <w:lang w:val="en-US" w:eastAsia="zh-CN"/>
              </w:rPr>
            </w:pPr>
            <w:r>
              <w:rPr>
                <w:rFonts w:hint="eastAsia"/>
                <w:b/>
                <w:bCs/>
                <w:sz w:val="24"/>
                <w:szCs w:val="24"/>
                <w:lang w:val="en-US" w:eastAsia="zh-CN"/>
              </w:rPr>
              <w:t>分支机构名称</w:t>
            </w:r>
          </w:p>
        </w:tc>
        <w:tc>
          <w:tcPr>
            <w:tcW w:w="1874" w:type="dxa"/>
            <w:vAlign w:val="center"/>
          </w:tcPr>
          <w:p w14:paraId="5AC4FA38">
            <w:pPr>
              <w:autoSpaceDE w:val="0"/>
              <w:autoSpaceDN w:val="0"/>
              <w:spacing w:line="0" w:lineRule="atLeast"/>
              <w:jc w:val="center"/>
              <w:textAlignment w:val="bottom"/>
              <w:rPr>
                <w:rFonts w:hint="default" w:eastAsia="宋体"/>
                <w:b/>
                <w:kern w:val="44"/>
                <w:sz w:val="24"/>
                <w:szCs w:val="24"/>
                <w:lang w:val="en-US" w:eastAsia="zh-CN"/>
              </w:rPr>
            </w:pPr>
            <w:r>
              <w:rPr>
                <w:rFonts w:hint="eastAsia"/>
                <w:b/>
                <w:kern w:val="44"/>
                <w:sz w:val="24"/>
                <w:szCs w:val="24"/>
                <w:lang w:val="en-US" w:eastAsia="zh-CN"/>
              </w:rPr>
              <w:t>机构层级</w:t>
            </w:r>
          </w:p>
        </w:tc>
        <w:tc>
          <w:tcPr>
            <w:tcW w:w="3230" w:type="dxa"/>
            <w:vAlign w:val="center"/>
          </w:tcPr>
          <w:p w14:paraId="7438167B">
            <w:pPr>
              <w:autoSpaceDE w:val="0"/>
              <w:autoSpaceDN w:val="0"/>
              <w:spacing w:line="0" w:lineRule="atLeast"/>
              <w:jc w:val="center"/>
              <w:textAlignment w:val="bottom"/>
              <w:rPr>
                <w:rFonts w:hint="default" w:eastAsia="宋体"/>
                <w:b/>
                <w:kern w:val="44"/>
                <w:sz w:val="24"/>
                <w:szCs w:val="24"/>
                <w:lang w:val="en-US" w:eastAsia="zh-CN"/>
              </w:rPr>
            </w:pPr>
            <w:r>
              <w:rPr>
                <w:rFonts w:hint="eastAsia"/>
                <w:b/>
                <w:kern w:val="44"/>
                <w:sz w:val="24"/>
                <w:szCs w:val="24"/>
                <w:lang w:val="en-US" w:eastAsia="zh-CN"/>
              </w:rPr>
              <w:t>营业执照统一社会信用代码</w:t>
            </w:r>
          </w:p>
        </w:tc>
      </w:tr>
      <w:tr w14:paraId="5A3F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6" w:type="dxa"/>
            <w:vAlign w:val="center"/>
          </w:tcPr>
          <w:p w14:paraId="6CCD26EC">
            <w:pPr>
              <w:spacing w:line="0" w:lineRule="atLeast"/>
              <w:jc w:val="center"/>
              <w:rPr>
                <w:b/>
                <w:kern w:val="44"/>
                <w:sz w:val="36"/>
                <w:szCs w:val="36"/>
              </w:rPr>
            </w:pPr>
            <w:r>
              <w:rPr>
                <w:rFonts w:eastAsia="仿宋"/>
                <w:sz w:val="24"/>
                <w:szCs w:val="24"/>
              </w:rPr>
              <w:t>1</w:t>
            </w:r>
          </w:p>
        </w:tc>
        <w:tc>
          <w:tcPr>
            <w:tcW w:w="2269" w:type="dxa"/>
            <w:vAlign w:val="center"/>
          </w:tcPr>
          <w:p w14:paraId="35D099A3">
            <w:pPr>
              <w:spacing w:line="0" w:lineRule="atLeast"/>
              <w:jc w:val="center"/>
              <w:rPr>
                <w:b/>
                <w:kern w:val="44"/>
                <w:sz w:val="36"/>
                <w:szCs w:val="36"/>
              </w:rPr>
            </w:pPr>
          </w:p>
        </w:tc>
        <w:tc>
          <w:tcPr>
            <w:tcW w:w="1874" w:type="dxa"/>
            <w:vAlign w:val="center"/>
          </w:tcPr>
          <w:p w14:paraId="524659AD">
            <w:pPr>
              <w:spacing w:line="0" w:lineRule="atLeast"/>
              <w:jc w:val="center"/>
              <w:rPr>
                <w:b/>
                <w:kern w:val="44"/>
                <w:sz w:val="36"/>
                <w:szCs w:val="36"/>
              </w:rPr>
            </w:pPr>
          </w:p>
        </w:tc>
        <w:tc>
          <w:tcPr>
            <w:tcW w:w="3230" w:type="dxa"/>
            <w:vAlign w:val="center"/>
          </w:tcPr>
          <w:p w14:paraId="0330259B">
            <w:pPr>
              <w:spacing w:line="0" w:lineRule="atLeast"/>
              <w:rPr>
                <w:b/>
                <w:kern w:val="44"/>
                <w:sz w:val="36"/>
                <w:szCs w:val="36"/>
              </w:rPr>
            </w:pPr>
          </w:p>
        </w:tc>
      </w:tr>
      <w:tr w14:paraId="0C91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6" w:type="dxa"/>
            <w:vAlign w:val="center"/>
          </w:tcPr>
          <w:p w14:paraId="2448B664">
            <w:pPr>
              <w:spacing w:line="0" w:lineRule="atLeast"/>
              <w:jc w:val="center"/>
              <w:rPr>
                <w:b/>
                <w:kern w:val="44"/>
                <w:sz w:val="36"/>
                <w:szCs w:val="36"/>
              </w:rPr>
            </w:pPr>
            <w:r>
              <w:rPr>
                <w:rFonts w:eastAsia="仿宋"/>
                <w:sz w:val="24"/>
                <w:szCs w:val="24"/>
              </w:rPr>
              <w:t>2</w:t>
            </w:r>
          </w:p>
        </w:tc>
        <w:tc>
          <w:tcPr>
            <w:tcW w:w="2269" w:type="dxa"/>
            <w:vAlign w:val="center"/>
          </w:tcPr>
          <w:p w14:paraId="3BF04D0E">
            <w:pPr>
              <w:spacing w:line="0" w:lineRule="atLeast"/>
              <w:jc w:val="center"/>
              <w:rPr>
                <w:b/>
                <w:kern w:val="44"/>
                <w:sz w:val="36"/>
                <w:szCs w:val="36"/>
              </w:rPr>
            </w:pPr>
          </w:p>
        </w:tc>
        <w:tc>
          <w:tcPr>
            <w:tcW w:w="1874" w:type="dxa"/>
            <w:vAlign w:val="center"/>
          </w:tcPr>
          <w:p w14:paraId="0EDF2DC2">
            <w:pPr>
              <w:spacing w:line="0" w:lineRule="atLeast"/>
              <w:jc w:val="center"/>
              <w:rPr>
                <w:b/>
                <w:kern w:val="44"/>
                <w:sz w:val="36"/>
                <w:szCs w:val="36"/>
              </w:rPr>
            </w:pPr>
          </w:p>
        </w:tc>
        <w:tc>
          <w:tcPr>
            <w:tcW w:w="3230" w:type="dxa"/>
            <w:vAlign w:val="center"/>
          </w:tcPr>
          <w:p w14:paraId="36EE4EF3">
            <w:pPr>
              <w:spacing w:line="0" w:lineRule="atLeast"/>
              <w:jc w:val="left"/>
              <w:rPr>
                <w:b/>
                <w:kern w:val="44"/>
                <w:sz w:val="36"/>
                <w:szCs w:val="36"/>
              </w:rPr>
            </w:pPr>
          </w:p>
        </w:tc>
      </w:tr>
      <w:tr w14:paraId="0A8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6666DE68">
            <w:pPr>
              <w:spacing w:line="0" w:lineRule="atLeast"/>
              <w:jc w:val="center"/>
              <w:rPr>
                <w:b/>
                <w:kern w:val="44"/>
                <w:sz w:val="36"/>
                <w:szCs w:val="36"/>
              </w:rPr>
            </w:pPr>
            <w:r>
              <w:rPr>
                <w:rFonts w:eastAsia="仿宋"/>
                <w:sz w:val="24"/>
                <w:szCs w:val="24"/>
              </w:rPr>
              <w:t>3</w:t>
            </w:r>
          </w:p>
        </w:tc>
        <w:tc>
          <w:tcPr>
            <w:tcW w:w="2269" w:type="dxa"/>
            <w:vAlign w:val="center"/>
          </w:tcPr>
          <w:p w14:paraId="097596D3">
            <w:pPr>
              <w:spacing w:line="0" w:lineRule="atLeast"/>
              <w:jc w:val="center"/>
              <w:rPr>
                <w:b/>
                <w:kern w:val="44"/>
                <w:sz w:val="36"/>
                <w:szCs w:val="36"/>
              </w:rPr>
            </w:pPr>
          </w:p>
        </w:tc>
        <w:tc>
          <w:tcPr>
            <w:tcW w:w="1874" w:type="dxa"/>
            <w:vAlign w:val="center"/>
          </w:tcPr>
          <w:p w14:paraId="4B42ABFD">
            <w:pPr>
              <w:spacing w:line="0" w:lineRule="atLeast"/>
              <w:jc w:val="center"/>
              <w:rPr>
                <w:rFonts w:hint="eastAsia" w:eastAsia="宋体"/>
                <w:b/>
                <w:kern w:val="44"/>
                <w:sz w:val="36"/>
                <w:szCs w:val="36"/>
                <w:lang w:val="en-US" w:eastAsia="zh-CN"/>
              </w:rPr>
            </w:pPr>
          </w:p>
        </w:tc>
        <w:tc>
          <w:tcPr>
            <w:tcW w:w="3230" w:type="dxa"/>
            <w:vAlign w:val="center"/>
          </w:tcPr>
          <w:p w14:paraId="25AA2900">
            <w:pPr>
              <w:spacing w:line="0" w:lineRule="atLeast"/>
              <w:jc w:val="left"/>
              <w:rPr>
                <w:b/>
                <w:kern w:val="44"/>
                <w:sz w:val="36"/>
                <w:szCs w:val="36"/>
              </w:rPr>
            </w:pPr>
          </w:p>
        </w:tc>
      </w:tr>
      <w:tr w14:paraId="1563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569B4956">
            <w:pPr>
              <w:spacing w:line="0" w:lineRule="atLeast"/>
              <w:jc w:val="center"/>
              <w:rPr>
                <w:rFonts w:hint="eastAsia" w:eastAsia="仿宋"/>
                <w:sz w:val="24"/>
                <w:szCs w:val="24"/>
                <w:lang w:val="en-US" w:eastAsia="zh-CN"/>
              </w:rPr>
            </w:pPr>
            <w:r>
              <w:rPr>
                <w:rFonts w:hint="eastAsia" w:eastAsia="仿宋"/>
                <w:sz w:val="24"/>
                <w:szCs w:val="24"/>
                <w:lang w:val="en-US" w:eastAsia="zh-CN"/>
              </w:rPr>
              <w:t>4</w:t>
            </w:r>
          </w:p>
        </w:tc>
        <w:tc>
          <w:tcPr>
            <w:tcW w:w="2269" w:type="dxa"/>
            <w:vAlign w:val="center"/>
          </w:tcPr>
          <w:p w14:paraId="14A8A6C2">
            <w:pPr>
              <w:spacing w:line="0" w:lineRule="atLeast"/>
              <w:jc w:val="center"/>
              <w:rPr>
                <w:b/>
                <w:kern w:val="44"/>
                <w:sz w:val="36"/>
                <w:szCs w:val="36"/>
              </w:rPr>
            </w:pPr>
          </w:p>
        </w:tc>
        <w:tc>
          <w:tcPr>
            <w:tcW w:w="1874" w:type="dxa"/>
            <w:vAlign w:val="center"/>
          </w:tcPr>
          <w:p w14:paraId="1B2A584A">
            <w:pPr>
              <w:spacing w:line="0" w:lineRule="atLeast"/>
              <w:jc w:val="center"/>
              <w:rPr>
                <w:rFonts w:hint="eastAsia" w:eastAsia="宋体"/>
                <w:b/>
                <w:kern w:val="44"/>
                <w:sz w:val="36"/>
                <w:szCs w:val="36"/>
                <w:lang w:val="en-US" w:eastAsia="zh-CN"/>
              </w:rPr>
            </w:pPr>
          </w:p>
        </w:tc>
        <w:tc>
          <w:tcPr>
            <w:tcW w:w="3230" w:type="dxa"/>
            <w:vAlign w:val="center"/>
          </w:tcPr>
          <w:p w14:paraId="55070727">
            <w:pPr>
              <w:spacing w:line="0" w:lineRule="atLeast"/>
              <w:jc w:val="left"/>
              <w:rPr>
                <w:b/>
                <w:kern w:val="44"/>
                <w:sz w:val="36"/>
                <w:szCs w:val="36"/>
              </w:rPr>
            </w:pPr>
          </w:p>
        </w:tc>
      </w:tr>
      <w:tr w14:paraId="0358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1FDCC305">
            <w:pPr>
              <w:spacing w:line="0" w:lineRule="atLeast"/>
              <w:jc w:val="center"/>
              <w:rPr>
                <w:rFonts w:hint="eastAsia" w:eastAsia="仿宋"/>
                <w:sz w:val="24"/>
                <w:szCs w:val="24"/>
                <w:lang w:val="en-US" w:eastAsia="zh-CN"/>
              </w:rPr>
            </w:pPr>
            <w:r>
              <w:rPr>
                <w:rFonts w:hint="eastAsia" w:eastAsia="仿宋"/>
                <w:sz w:val="24"/>
                <w:szCs w:val="24"/>
                <w:lang w:val="en-US" w:eastAsia="zh-CN"/>
              </w:rPr>
              <w:t>5</w:t>
            </w:r>
          </w:p>
        </w:tc>
        <w:tc>
          <w:tcPr>
            <w:tcW w:w="2269" w:type="dxa"/>
            <w:vAlign w:val="center"/>
          </w:tcPr>
          <w:p w14:paraId="1E4763E7">
            <w:pPr>
              <w:spacing w:line="0" w:lineRule="atLeast"/>
              <w:jc w:val="center"/>
              <w:rPr>
                <w:b/>
                <w:kern w:val="44"/>
                <w:sz w:val="36"/>
                <w:szCs w:val="36"/>
              </w:rPr>
            </w:pPr>
          </w:p>
        </w:tc>
        <w:tc>
          <w:tcPr>
            <w:tcW w:w="1874" w:type="dxa"/>
            <w:vAlign w:val="center"/>
          </w:tcPr>
          <w:p w14:paraId="78036B98">
            <w:pPr>
              <w:spacing w:line="0" w:lineRule="atLeast"/>
              <w:jc w:val="center"/>
              <w:rPr>
                <w:rFonts w:hint="eastAsia" w:eastAsia="宋体"/>
                <w:b/>
                <w:kern w:val="44"/>
                <w:sz w:val="36"/>
                <w:szCs w:val="36"/>
                <w:lang w:val="en-US" w:eastAsia="zh-CN"/>
              </w:rPr>
            </w:pPr>
          </w:p>
        </w:tc>
        <w:tc>
          <w:tcPr>
            <w:tcW w:w="3230" w:type="dxa"/>
            <w:vAlign w:val="center"/>
          </w:tcPr>
          <w:p w14:paraId="3E721D7E">
            <w:pPr>
              <w:spacing w:line="0" w:lineRule="atLeast"/>
              <w:jc w:val="left"/>
              <w:rPr>
                <w:b/>
                <w:kern w:val="44"/>
                <w:sz w:val="36"/>
                <w:szCs w:val="36"/>
              </w:rPr>
            </w:pPr>
          </w:p>
        </w:tc>
      </w:tr>
      <w:tr w14:paraId="5540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5717C3C2">
            <w:pPr>
              <w:spacing w:line="0" w:lineRule="atLeast"/>
              <w:jc w:val="center"/>
              <w:rPr>
                <w:rFonts w:hint="eastAsia" w:eastAsia="仿宋"/>
                <w:sz w:val="24"/>
                <w:szCs w:val="24"/>
                <w:lang w:val="en-US" w:eastAsia="zh-CN"/>
              </w:rPr>
            </w:pPr>
            <w:r>
              <w:rPr>
                <w:rFonts w:hint="eastAsia" w:eastAsia="仿宋"/>
                <w:sz w:val="24"/>
                <w:szCs w:val="24"/>
                <w:lang w:val="en-US" w:eastAsia="zh-CN"/>
              </w:rPr>
              <w:t>6</w:t>
            </w:r>
          </w:p>
        </w:tc>
        <w:tc>
          <w:tcPr>
            <w:tcW w:w="2269" w:type="dxa"/>
            <w:vAlign w:val="center"/>
          </w:tcPr>
          <w:p w14:paraId="52046C42">
            <w:pPr>
              <w:spacing w:line="0" w:lineRule="atLeast"/>
              <w:jc w:val="center"/>
              <w:rPr>
                <w:b/>
                <w:kern w:val="44"/>
                <w:sz w:val="36"/>
                <w:szCs w:val="36"/>
              </w:rPr>
            </w:pPr>
          </w:p>
        </w:tc>
        <w:tc>
          <w:tcPr>
            <w:tcW w:w="1874" w:type="dxa"/>
            <w:vAlign w:val="center"/>
          </w:tcPr>
          <w:p w14:paraId="4B635B0B">
            <w:pPr>
              <w:spacing w:line="0" w:lineRule="atLeast"/>
              <w:jc w:val="center"/>
              <w:rPr>
                <w:rFonts w:hint="eastAsia" w:eastAsia="宋体"/>
                <w:b/>
                <w:kern w:val="44"/>
                <w:sz w:val="36"/>
                <w:szCs w:val="36"/>
                <w:lang w:val="en-US" w:eastAsia="zh-CN"/>
              </w:rPr>
            </w:pPr>
          </w:p>
        </w:tc>
        <w:tc>
          <w:tcPr>
            <w:tcW w:w="3230" w:type="dxa"/>
            <w:vAlign w:val="center"/>
          </w:tcPr>
          <w:p w14:paraId="324D52E1">
            <w:pPr>
              <w:spacing w:line="0" w:lineRule="atLeast"/>
              <w:jc w:val="left"/>
              <w:rPr>
                <w:b/>
                <w:kern w:val="44"/>
                <w:sz w:val="36"/>
                <w:szCs w:val="36"/>
              </w:rPr>
            </w:pPr>
          </w:p>
        </w:tc>
      </w:tr>
      <w:tr w14:paraId="1CBF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45B7247B">
            <w:pPr>
              <w:spacing w:line="0" w:lineRule="atLeast"/>
              <w:jc w:val="center"/>
              <w:rPr>
                <w:rFonts w:hint="eastAsia" w:eastAsia="仿宋"/>
                <w:sz w:val="24"/>
                <w:szCs w:val="24"/>
                <w:lang w:val="en-US" w:eastAsia="zh-CN"/>
              </w:rPr>
            </w:pPr>
            <w:r>
              <w:rPr>
                <w:rFonts w:hint="eastAsia" w:eastAsia="仿宋"/>
                <w:sz w:val="24"/>
                <w:szCs w:val="24"/>
                <w:lang w:val="en-US" w:eastAsia="zh-CN"/>
              </w:rPr>
              <w:t>7</w:t>
            </w:r>
          </w:p>
        </w:tc>
        <w:tc>
          <w:tcPr>
            <w:tcW w:w="2269" w:type="dxa"/>
            <w:vAlign w:val="center"/>
          </w:tcPr>
          <w:p w14:paraId="41BD42DE">
            <w:pPr>
              <w:spacing w:line="0" w:lineRule="atLeast"/>
              <w:jc w:val="center"/>
              <w:rPr>
                <w:b/>
                <w:kern w:val="44"/>
                <w:sz w:val="36"/>
                <w:szCs w:val="36"/>
              </w:rPr>
            </w:pPr>
          </w:p>
        </w:tc>
        <w:tc>
          <w:tcPr>
            <w:tcW w:w="1874" w:type="dxa"/>
            <w:vAlign w:val="center"/>
          </w:tcPr>
          <w:p w14:paraId="38FCB2BE">
            <w:pPr>
              <w:spacing w:line="0" w:lineRule="atLeast"/>
              <w:jc w:val="center"/>
              <w:rPr>
                <w:rFonts w:hint="eastAsia" w:eastAsia="宋体"/>
                <w:b/>
                <w:kern w:val="44"/>
                <w:sz w:val="36"/>
                <w:szCs w:val="36"/>
                <w:lang w:val="en-US" w:eastAsia="zh-CN"/>
              </w:rPr>
            </w:pPr>
          </w:p>
        </w:tc>
        <w:tc>
          <w:tcPr>
            <w:tcW w:w="3230" w:type="dxa"/>
            <w:vAlign w:val="center"/>
          </w:tcPr>
          <w:p w14:paraId="7A7CCEBA">
            <w:pPr>
              <w:spacing w:line="0" w:lineRule="atLeast"/>
              <w:jc w:val="left"/>
              <w:rPr>
                <w:b/>
                <w:kern w:val="44"/>
                <w:sz w:val="36"/>
                <w:szCs w:val="36"/>
              </w:rPr>
            </w:pPr>
          </w:p>
        </w:tc>
      </w:tr>
      <w:tr w14:paraId="20D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7EB02009">
            <w:pPr>
              <w:spacing w:line="0" w:lineRule="atLeast"/>
              <w:jc w:val="center"/>
              <w:rPr>
                <w:rFonts w:hint="eastAsia" w:eastAsia="仿宋"/>
                <w:sz w:val="24"/>
                <w:szCs w:val="24"/>
                <w:lang w:val="en-US" w:eastAsia="zh-CN"/>
              </w:rPr>
            </w:pPr>
            <w:r>
              <w:rPr>
                <w:rFonts w:hint="eastAsia" w:eastAsia="仿宋"/>
                <w:sz w:val="24"/>
                <w:szCs w:val="24"/>
                <w:lang w:val="en-US" w:eastAsia="zh-CN"/>
              </w:rPr>
              <w:t>8</w:t>
            </w:r>
          </w:p>
        </w:tc>
        <w:tc>
          <w:tcPr>
            <w:tcW w:w="2269" w:type="dxa"/>
            <w:vAlign w:val="center"/>
          </w:tcPr>
          <w:p w14:paraId="76A0C43F">
            <w:pPr>
              <w:spacing w:line="0" w:lineRule="atLeast"/>
              <w:jc w:val="center"/>
              <w:rPr>
                <w:b/>
                <w:kern w:val="44"/>
                <w:sz w:val="36"/>
                <w:szCs w:val="36"/>
              </w:rPr>
            </w:pPr>
          </w:p>
        </w:tc>
        <w:tc>
          <w:tcPr>
            <w:tcW w:w="1874" w:type="dxa"/>
            <w:vAlign w:val="center"/>
          </w:tcPr>
          <w:p w14:paraId="25FA677C">
            <w:pPr>
              <w:spacing w:line="0" w:lineRule="atLeast"/>
              <w:jc w:val="center"/>
              <w:rPr>
                <w:rFonts w:hint="eastAsia" w:eastAsia="宋体"/>
                <w:b/>
                <w:kern w:val="44"/>
                <w:sz w:val="36"/>
                <w:szCs w:val="36"/>
                <w:lang w:val="en-US" w:eastAsia="zh-CN"/>
              </w:rPr>
            </w:pPr>
          </w:p>
        </w:tc>
        <w:tc>
          <w:tcPr>
            <w:tcW w:w="3230" w:type="dxa"/>
            <w:vAlign w:val="center"/>
          </w:tcPr>
          <w:p w14:paraId="3B911E6B">
            <w:pPr>
              <w:spacing w:line="0" w:lineRule="atLeast"/>
              <w:jc w:val="left"/>
              <w:rPr>
                <w:b/>
                <w:kern w:val="44"/>
                <w:sz w:val="36"/>
                <w:szCs w:val="36"/>
              </w:rPr>
            </w:pPr>
          </w:p>
        </w:tc>
      </w:tr>
      <w:tr w14:paraId="1812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082F9481">
            <w:pPr>
              <w:spacing w:line="0" w:lineRule="atLeast"/>
              <w:jc w:val="center"/>
              <w:rPr>
                <w:rFonts w:hint="eastAsia" w:eastAsia="仿宋"/>
                <w:sz w:val="24"/>
                <w:szCs w:val="24"/>
                <w:lang w:val="en-US" w:eastAsia="zh-CN"/>
              </w:rPr>
            </w:pPr>
            <w:r>
              <w:rPr>
                <w:rFonts w:hint="eastAsia" w:eastAsia="仿宋"/>
                <w:sz w:val="24"/>
                <w:szCs w:val="24"/>
                <w:lang w:val="en-US" w:eastAsia="zh-CN"/>
              </w:rPr>
              <w:t>9</w:t>
            </w:r>
          </w:p>
        </w:tc>
        <w:tc>
          <w:tcPr>
            <w:tcW w:w="2269" w:type="dxa"/>
            <w:vAlign w:val="center"/>
          </w:tcPr>
          <w:p w14:paraId="6E835016">
            <w:pPr>
              <w:spacing w:line="0" w:lineRule="atLeast"/>
              <w:jc w:val="center"/>
              <w:rPr>
                <w:b/>
                <w:kern w:val="44"/>
                <w:sz w:val="36"/>
                <w:szCs w:val="36"/>
              </w:rPr>
            </w:pPr>
          </w:p>
        </w:tc>
        <w:tc>
          <w:tcPr>
            <w:tcW w:w="1874" w:type="dxa"/>
            <w:vAlign w:val="center"/>
          </w:tcPr>
          <w:p w14:paraId="01CC4D65">
            <w:pPr>
              <w:spacing w:line="0" w:lineRule="atLeast"/>
              <w:jc w:val="center"/>
              <w:rPr>
                <w:rFonts w:hint="eastAsia" w:eastAsia="宋体"/>
                <w:b/>
                <w:kern w:val="44"/>
                <w:sz w:val="36"/>
                <w:szCs w:val="36"/>
                <w:lang w:val="en-US" w:eastAsia="zh-CN"/>
              </w:rPr>
            </w:pPr>
          </w:p>
        </w:tc>
        <w:tc>
          <w:tcPr>
            <w:tcW w:w="3230" w:type="dxa"/>
            <w:vAlign w:val="center"/>
          </w:tcPr>
          <w:p w14:paraId="7B58D6F9">
            <w:pPr>
              <w:spacing w:line="0" w:lineRule="atLeast"/>
              <w:jc w:val="left"/>
              <w:rPr>
                <w:b/>
                <w:kern w:val="44"/>
                <w:sz w:val="36"/>
                <w:szCs w:val="36"/>
              </w:rPr>
            </w:pPr>
          </w:p>
        </w:tc>
      </w:tr>
      <w:tr w14:paraId="2893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vAlign w:val="center"/>
          </w:tcPr>
          <w:p w14:paraId="24E4C52F">
            <w:pPr>
              <w:spacing w:line="0" w:lineRule="atLeast"/>
              <w:jc w:val="center"/>
              <w:rPr>
                <w:rFonts w:hint="default" w:eastAsia="仿宋"/>
                <w:sz w:val="24"/>
                <w:szCs w:val="24"/>
                <w:lang w:val="en-US" w:eastAsia="zh-CN"/>
              </w:rPr>
            </w:pPr>
            <w:r>
              <w:rPr>
                <w:rFonts w:hint="eastAsia" w:eastAsia="仿宋"/>
                <w:sz w:val="24"/>
                <w:szCs w:val="24"/>
                <w:lang w:val="en-US" w:eastAsia="zh-CN"/>
              </w:rPr>
              <w:t>10</w:t>
            </w:r>
          </w:p>
        </w:tc>
        <w:tc>
          <w:tcPr>
            <w:tcW w:w="2269" w:type="dxa"/>
            <w:vAlign w:val="center"/>
          </w:tcPr>
          <w:p w14:paraId="0AB036D3">
            <w:pPr>
              <w:spacing w:line="0" w:lineRule="atLeast"/>
              <w:jc w:val="center"/>
              <w:rPr>
                <w:b/>
                <w:kern w:val="44"/>
                <w:sz w:val="36"/>
                <w:szCs w:val="36"/>
              </w:rPr>
            </w:pPr>
          </w:p>
        </w:tc>
        <w:tc>
          <w:tcPr>
            <w:tcW w:w="1874" w:type="dxa"/>
            <w:vAlign w:val="center"/>
          </w:tcPr>
          <w:p w14:paraId="51E41649">
            <w:pPr>
              <w:spacing w:line="0" w:lineRule="atLeast"/>
              <w:jc w:val="center"/>
              <w:rPr>
                <w:rFonts w:hint="eastAsia" w:eastAsia="宋体"/>
                <w:b/>
                <w:kern w:val="44"/>
                <w:sz w:val="36"/>
                <w:szCs w:val="36"/>
                <w:lang w:val="en-US" w:eastAsia="zh-CN"/>
              </w:rPr>
            </w:pPr>
          </w:p>
        </w:tc>
        <w:tc>
          <w:tcPr>
            <w:tcW w:w="3230" w:type="dxa"/>
            <w:vAlign w:val="center"/>
          </w:tcPr>
          <w:p w14:paraId="04E12E52">
            <w:pPr>
              <w:spacing w:line="0" w:lineRule="atLeast"/>
              <w:jc w:val="left"/>
              <w:rPr>
                <w:b/>
                <w:kern w:val="44"/>
                <w:sz w:val="36"/>
                <w:szCs w:val="36"/>
              </w:rPr>
            </w:pPr>
          </w:p>
        </w:tc>
      </w:tr>
    </w:tbl>
    <w:p w14:paraId="42DFCB2A">
      <w:pPr>
        <w:widowControl w:val="0"/>
        <w:numPr>
          <w:ilvl w:val="0"/>
          <w:numId w:val="0"/>
        </w:numPr>
        <w:jc w:val="both"/>
        <w:rPr>
          <w:rFonts w:hint="default"/>
          <w:lang w:val="en-US" w:eastAsia="zh-CN"/>
        </w:rPr>
        <w:sectPr>
          <w:pgSz w:w="11906" w:h="16838"/>
          <w:pgMar w:top="1440" w:right="1800" w:bottom="1440" w:left="1800" w:header="851" w:footer="992" w:gutter="0"/>
          <w:cols w:space="425" w:num="1"/>
          <w:docGrid w:type="lines" w:linePitch="312" w:charSpace="0"/>
        </w:sectPr>
      </w:pPr>
    </w:p>
    <w:p w14:paraId="649B624A"/>
    <w:p w14:paraId="0E169136">
      <w:pPr>
        <w:numPr>
          <w:ilvl w:val="0"/>
          <w:numId w:val="4"/>
        </w:numPr>
        <w:spacing w:line="440" w:lineRule="exact"/>
        <w:ind w:firstLine="3654" w:firstLineChars="1300"/>
        <w:outlineLvl w:val="2"/>
        <w:rPr>
          <w:rFonts w:hint="eastAsia" w:ascii="宋体" w:hAnsi="宋体"/>
          <w:b/>
          <w:kern w:val="44"/>
          <w:sz w:val="28"/>
          <w:szCs w:val="28"/>
        </w:rPr>
      </w:pPr>
      <w:r>
        <w:rPr>
          <w:rFonts w:hint="eastAsia" w:ascii="宋体" w:hAnsi="宋体"/>
          <w:b/>
          <w:kern w:val="44"/>
          <w:sz w:val="28"/>
          <w:szCs w:val="28"/>
        </w:rPr>
        <w:t>技术部分</w:t>
      </w:r>
    </w:p>
    <w:p w14:paraId="6B04DC09">
      <w:pPr>
        <w:pStyle w:val="6"/>
        <w:numPr>
          <w:ilvl w:val="0"/>
          <w:numId w:val="0"/>
        </w:numPr>
      </w:pPr>
    </w:p>
    <w:bookmarkEnd w:id="63"/>
    <w:p w14:paraId="1157BF46">
      <w:pPr>
        <w:spacing w:line="440" w:lineRule="exact"/>
        <w:outlineLvl w:val="2"/>
        <w:rPr>
          <w:rFonts w:ascii="宋体" w:hAnsi="Calibri"/>
          <w:b/>
          <w:kern w:val="44"/>
          <w:sz w:val="28"/>
          <w:szCs w:val="28"/>
        </w:rPr>
      </w:pPr>
      <w:bookmarkStart w:id="69" w:name="_Toc168475931"/>
      <w:bookmarkEnd w:id="69"/>
      <w:bookmarkStart w:id="70" w:name="_Toc168476334"/>
      <w:bookmarkEnd w:id="70"/>
      <w:bookmarkStart w:id="71" w:name="_Toc144974872"/>
      <w:bookmarkEnd w:id="71"/>
      <w:bookmarkStart w:id="72" w:name="_Toc221952116"/>
      <w:bookmarkEnd w:id="72"/>
      <w:r>
        <w:rPr>
          <w:rFonts w:hint="eastAsia" w:ascii="宋体" w:hAnsi="宋体"/>
          <w:b/>
          <w:kern w:val="44"/>
          <w:sz w:val="28"/>
          <w:szCs w:val="28"/>
          <w:lang w:eastAsia="zh-CN"/>
        </w:rPr>
        <w:t>（</w:t>
      </w:r>
      <w:r>
        <w:rPr>
          <w:rFonts w:hint="eastAsia" w:ascii="宋体" w:hAnsi="宋体"/>
          <w:b/>
          <w:kern w:val="44"/>
          <w:sz w:val="28"/>
          <w:szCs w:val="28"/>
          <w:lang w:val="en-US" w:eastAsia="zh-CN"/>
        </w:rPr>
        <w:t>一</w:t>
      </w:r>
      <w:r>
        <w:rPr>
          <w:rFonts w:hint="eastAsia" w:ascii="宋体" w:hAnsi="宋体"/>
          <w:b/>
          <w:kern w:val="44"/>
          <w:sz w:val="28"/>
          <w:szCs w:val="28"/>
          <w:lang w:eastAsia="zh-CN"/>
        </w:rPr>
        <w:t>）</w:t>
      </w:r>
      <w:r>
        <w:rPr>
          <w:rFonts w:hint="eastAsia" w:ascii="宋体" w:hAnsi="宋体"/>
          <w:b/>
          <w:kern w:val="44"/>
          <w:sz w:val="28"/>
          <w:szCs w:val="28"/>
        </w:rPr>
        <w:t>信用证明</w:t>
      </w:r>
    </w:p>
    <w:p w14:paraId="4E8158A1">
      <w:pPr>
        <w:rPr>
          <w:rFonts w:hint="eastAsia" w:ascii="宋体" w:hAnsi="宋体"/>
          <w:kern w:val="44"/>
          <w:sz w:val="24"/>
          <w:szCs w:val="24"/>
        </w:rPr>
      </w:pPr>
      <w:r>
        <w:rPr>
          <w:rFonts w:hint="eastAsia" w:ascii="宋体" w:hAnsi="宋体"/>
          <w:kern w:val="44"/>
          <w:sz w:val="24"/>
          <w:szCs w:val="24"/>
        </w:rPr>
        <w:t>注：</w:t>
      </w:r>
      <w:r>
        <w:rPr>
          <w:rFonts w:hint="eastAsia" w:ascii="宋体" w:hAnsi="宋体" w:cs="宋体"/>
          <w:kern w:val="0"/>
          <w:sz w:val="24"/>
          <w:szCs w:val="24"/>
        </w:rPr>
        <w:t>信用中国”网站(www.creditchina.gov.cn)等相关网站</w:t>
      </w:r>
      <w:r>
        <w:rPr>
          <w:rFonts w:hint="eastAsia" w:ascii="宋体" w:hAnsi="宋体"/>
          <w:kern w:val="44"/>
          <w:sz w:val="24"/>
          <w:szCs w:val="24"/>
        </w:rPr>
        <w:t>信用信息查询记录截图。</w:t>
      </w:r>
    </w:p>
    <w:p w14:paraId="71D1A83D">
      <w:pPr>
        <w:rPr>
          <w:rFonts w:hint="eastAsia" w:ascii="宋体" w:hAnsi="宋体"/>
          <w:kern w:val="44"/>
          <w:sz w:val="24"/>
          <w:szCs w:val="24"/>
        </w:rPr>
      </w:pPr>
    </w:p>
    <w:p w14:paraId="47A5C0C2">
      <w:pPr>
        <w:rPr>
          <w:rFonts w:hint="eastAsia" w:ascii="宋体" w:hAnsi="宋体"/>
          <w:kern w:val="44"/>
          <w:sz w:val="24"/>
          <w:szCs w:val="24"/>
        </w:rPr>
        <w:sectPr>
          <w:pgSz w:w="11906" w:h="16838"/>
          <w:pgMar w:top="1440" w:right="1800" w:bottom="1440" w:left="1800" w:header="851" w:footer="992" w:gutter="0"/>
          <w:cols w:space="425" w:num="1"/>
          <w:docGrid w:type="lines" w:linePitch="312" w:charSpace="0"/>
        </w:sectPr>
      </w:pPr>
    </w:p>
    <w:p w14:paraId="10F53903">
      <w:pPr>
        <w:numPr>
          <w:ilvl w:val="0"/>
          <w:numId w:val="5"/>
        </w:numPr>
        <w:spacing w:line="440" w:lineRule="exact"/>
        <w:outlineLvl w:val="2"/>
        <w:rPr>
          <w:rFonts w:hint="default" w:ascii="宋体" w:hAnsi="宋体"/>
          <w:b/>
          <w:kern w:val="44"/>
          <w:sz w:val="28"/>
          <w:szCs w:val="28"/>
          <w:highlight w:val="none"/>
          <w:lang w:val="en-US" w:eastAsia="zh-CN"/>
        </w:rPr>
      </w:pPr>
      <w:r>
        <w:rPr>
          <w:rFonts w:hint="default" w:ascii="宋体" w:hAnsi="宋体"/>
          <w:b/>
          <w:kern w:val="44"/>
          <w:sz w:val="28"/>
          <w:szCs w:val="28"/>
          <w:highlight w:val="none"/>
          <w:lang w:val="en-US" w:eastAsia="zh-CN"/>
        </w:rPr>
        <w:t>事故预防服务配合承诺函</w:t>
      </w:r>
    </w:p>
    <w:p w14:paraId="3446C992">
      <w:pPr>
        <w:numPr>
          <w:ilvl w:val="0"/>
          <w:numId w:val="0"/>
        </w:numPr>
        <w:spacing w:line="440" w:lineRule="exact"/>
        <w:jc w:val="center"/>
        <w:outlineLvl w:val="9"/>
        <w:rPr>
          <w:rFonts w:hint="default" w:ascii="宋体" w:hAnsi="宋体"/>
          <w:b/>
          <w:kern w:val="44"/>
          <w:sz w:val="28"/>
          <w:szCs w:val="28"/>
          <w:highlight w:val="none"/>
          <w:lang w:val="en-US" w:eastAsia="zh-CN"/>
        </w:rPr>
      </w:pPr>
    </w:p>
    <w:p w14:paraId="381126D5">
      <w:pPr>
        <w:numPr>
          <w:ilvl w:val="0"/>
          <w:numId w:val="0"/>
        </w:numPr>
        <w:spacing w:line="440" w:lineRule="exact"/>
        <w:jc w:val="center"/>
        <w:outlineLvl w:val="9"/>
        <w:rPr>
          <w:rFonts w:hint="default" w:ascii="宋体" w:hAnsi="宋体"/>
          <w:b/>
          <w:kern w:val="44"/>
          <w:sz w:val="28"/>
          <w:szCs w:val="28"/>
          <w:highlight w:val="none"/>
          <w:lang w:val="en-US" w:eastAsia="zh-CN"/>
        </w:rPr>
      </w:pPr>
      <w:r>
        <w:rPr>
          <w:rFonts w:hint="default" w:ascii="宋体" w:hAnsi="宋体"/>
          <w:b/>
          <w:kern w:val="44"/>
          <w:sz w:val="28"/>
          <w:szCs w:val="28"/>
          <w:highlight w:val="none"/>
          <w:lang w:val="en-US" w:eastAsia="zh-CN"/>
        </w:rPr>
        <w:t>事故预防服务配合承诺函</w:t>
      </w:r>
    </w:p>
    <w:p w14:paraId="650D34E7">
      <w:pPr>
        <w:numPr>
          <w:ilvl w:val="0"/>
          <w:numId w:val="0"/>
        </w:numPr>
        <w:spacing w:line="440" w:lineRule="exact"/>
        <w:jc w:val="center"/>
        <w:outlineLvl w:val="9"/>
        <w:rPr>
          <w:rFonts w:hint="default" w:ascii="宋体" w:hAnsi="宋体"/>
          <w:b/>
          <w:kern w:val="44"/>
          <w:sz w:val="28"/>
          <w:szCs w:val="28"/>
          <w:highlight w:val="none"/>
          <w:lang w:val="en-US" w:eastAsia="zh-CN"/>
        </w:rPr>
      </w:pPr>
    </w:p>
    <w:p w14:paraId="71A2D8A0">
      <w:pPr>
        <w:adjustRightInd w:val="0"/>
        <w:snapToGrid w:val="0"/>
        <w:spacing w:line="360" w:lineRule="auto"/>
        <w:rPr>
          <w:rFonts w:hint="default" w:ascii="仿宋" w:hAnsi="仿宋" w:eastAsia="仿宋" w:cs="华文仿宋"/>
          <w:sz w:val="28"/>
          <w:szCs w:val="28"/>
          <w:highlight w:val="none"/>
          <w:lang w:val="en-US" w:eastAsia="zh-CN"/>
        </w:rPr>
      </w:pPr>
      <w:r>
        <w:rPr>
          <w:rFonts w:hint="default" w:ascii="仿宋" w:hAnsi="仿宋" w:eastAsia="仿宋" w:cs="华文仿宋"/>
          <w:sz w:val="28"/>
          <w:szCs w:val="28"/>
          <w:highlight w:val="none"/>
          <w:lang w:val="en-US" w:eastAsia="zh-CN"/>
        </w:rPr>
        <w:t>致：武汉市交通运输联合会、湖北大同保险经纪有限公司</w:t>
      </w:r>
    </w:p>
    <w:p w14:paraId="2F14BE0F">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u w:val="single"/>
          <w:lang w:val="en-US" w:eastAsia="zh-CN"/>
        </w:rPr>
        <w:t xml:space="preserve">                  </w:t>
      </w:r>
      <w:r>
        <w:rPr>
          <w:rFonts w:hint="default" w:ascii="仿宋" w:hAnsi="仿宋" w:eastAsia="仿宋" w:cs="华文仿宋"/>
          <w:sz w:val="28"/>
          <w:szCs w:val="28"/>
          <w:highlight w:val="none"/>
          <w:lang w:val="en-US" w:eastAsia="zh-CN"/>
        </w:rPr>
        <w:t>（参选人全称）郑重承诺：</w:t>
      </w:r>
    </w:p>
    <w:p w14:paraId="21EED219">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1.</w:t>
      </w:r>
      <w:r>
        <w:rPr>
          <w:rFonts w:hint="default" w:ascii="仿宋" w:hAnsi="仿宋" w:eastAsia="仿宋" w:cs="华文仿宋"/>
          <w:sz w:val="28"/>
          <w:szCs w:val="28"/>
          <w:highlight w:val="none"/>
          <w:lang w:val="en-US" w:eastAsia="zh-CN"/>
        </w:rPr>
        <w:t>如我司中选本项目安责险承保资格，将严格遵守遴选文件第二章第五条“事故预防服务特别约定”的全部要求。</w:t>
      </w:r>
    </w:p>
    <w:p w14:paraId="7716F7C9">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2.</w:t>
      </w:r>
      <w:r>
        <w:rPr>
          <w:rFonts w:hint="default" w:ascii="仿宋" w:hAnsi="仿宋" w:eastAsia="仿宋" w:cs="华文仿宋"/>
          <w:sz w:val="28"/>
          <w:szCs w:val="28"/>
          <w:highlight w:val="none"/>
          <w:lang w:val="en-US" w:eastAsia="zh-CN"/>
        </w:rPr>
        <w:t>我司将无条件委托遴选人前期已遴选确定的“道路运输车辆第三方联合监控服务运营方”（即指定事故预防服务机构）开展本项目全部事故预防服务，不另行委托其他任何机构或个人。</w:t>
      </w:r>
    </w:p>
    <w:p w14:paraId="3B885CEE">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3.</w:t>
      </w:r>
      <w:r>
        <w:rPr>
          <w:rFonts w:hint="default" w:ascii="仿宋" w:hAnsi="仿宋" w:eastAsia="仿宋" w:cs="华文仿宋"/>
          <w:sz w:val="28"/>
          <w:szCs w:val="28"/>
          <w:highlight w:val="none"/>
          <w:lang w:val="en-US" w:eastAsia="zh-CN"/>
        </w:rPr>
        <w:t>我司已知悉并认可</w:t>
      </w:r>
      <w:r>
        <w:rPr>
          <w:rFonts w:hint="eastAsia" w:ascii="仿宋" w:hAnsi="仿宋" w:eastAsia="仿宋" w:cs="华文仿宋"/>
          <w:sz w:val="28"/>
          <w:szCs w:val="28"/>
          <w:highlight w:val="none"/>
          <w:lang w:val="en-US" w:eastAsia="zh-CN"/>
        </w:rPr>
        <w:t>指定</w:t>
      </w:r>
      <w:r>
        <w:rPr>
          <w:rFonts w:hint="default" w:ascii="仿宋" w:hAnsi="仿宋" w:eastAsia="仿宋" w:cs="华文仿宋"/>
          <w:sz w:val="28"/>
          <w:szCs w:val="28"/>
          <w:highlight w:val="none"/>
          <w:lang w:val="en-US" w:eastAsia="zh-CN"/>
        </w:rPr>
        <w:t>事故预防服务机构提供的事故预防服务内容包括但不限于：安全生产宣传教育培训；安全风险辨识、评估、评价；安全生产标准化管理体系建设；安全生产重大事故隐患排查；安全生产应急预案编制和应急救援演练；安全生产科技创新、装备研发推广应用；其他有关事故预防工作（包括道路运输车辆第三方联合监控服务等）。我司承诺不干预</w:t>
      </w:r>
      <w:r>
        <w:rPr>
          <w:rFonts w:hint="eastAsia" w:ascii="仿宋" w:hAnsi="仿宋" w:eastAsia="仿宋" w:cs="华文仿宋"/>
          <w:sz w:val="28"/>
          <w:szCs w:val="28"/>
          <w:highlight w:val="none"/>
          <w:lang w:val="en-US" w:eastAsia="zh-CN"/>
        </w:rPr>
        <w:t>指定</w:t>
      </w:r>
      <w:r>
        <w:rPr>
          <w:rFonts w:hint="default" w:ascii="仿宋" w:hAnsi="仿宋" w:eastAsia="仿宋" w:cs="华文仿宋"/>
          <w:sz w:val="28"/>
          <w:szCs w:val="28"/>
          <w:highlight w:val="none"/>
          <w:lang w:val="en-US" w:eastAsia="zh-CN"/>
        </w:rPr>
        <w:t>事故预防服务机构的服务内容、服务标准及服务方式的专业判断，亦不以任何理由要求缩减或变更上述服务范围。</w:t>
      </w:r>
    </w:p>
    <w:p w14:paraId="587CBE02">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4.</w:t>
      </w:r>
      <w:r>
        <w:rPr>
          <w:rFonts w:hint="default" w:ascii="仿宋" w:hAnsi="仿宋" w:eastAsia="仿宋" w:cs="华文仿宋"/>
          <w:sz w:val="28"/>
          <w:szCs w:val="28"/>
          <w:highlight w:val="none"/>
          <w:lang w:val="en-US" w:eastAsia="zh-CN"/>
        </w:rPr>
        <w:t>我司将保证事故预防服务费用投入</w:t>
      </w:r>
      <w:r>
        <w:rPr>
          <w:rFonts w:hint="eastAsia" w:ascii="仿宋" w:hAnsi="仿宋" w:eastAsia="仿宋" w:cs="华文仿宋"/>
          <w:sz w:val="28"/>
          <w:szCs w:val="28"/>
          <w:highlight w:val="none"/>
          <w:lang w:val="en-US" w:eastAsia="zh-CN"/>
        </w:rPr>
        <w:t>。严格</w:t>
      </w:r>
      <w:r>
        <w:rPr>
          <w:rFonts w:hint="default" w:ascii="仿宋" w:hAnsi="仿宋" w:eastAsia="仿宋" w:cs="华文仿宋"/>
          <w:sz w:val="28"/>
          <w:szCs w:val="28"/>
          <w:highlight w:val="none"/>
          <w:lang w:val="en-US" w:eastAsia="zh-CN"/>
        </w:rPr>
        <w:t>按照《安全生产责任保险实施办法》（应急〔2025〕27号）规定</w:t>
      </w:r>
      <w:r>
        <w:rPr>
          <w:rFonts w:hint="eastAsia" w:ascii="仿宋" w:hAnsi="仿宋" w:eastAsia="仿宋" w:cs="华文仿宋"/>
          <w:sz w:val="28"/>
          <w:szCs w:val="28"/>
          <w:highlight w:val="none"/>
          <w:lang w:val="en-US" w:eastAsia="zh-CN"/>
        </w:rPr>
        <w:t>，不高于安责险实际收取保费的21%；同时参照湖北省现行行业实践标准，承诺按不低于实际收取保费的【</w:t>
      </w:r>
      <w:r>
        <w:rPr>
          <w:rFonts w:hint="eastAsia" w:ascii="仿宋" w:hAnsi="仿宋" w:eastAsia="仿宋" w:cs="华文仿宋"/>
          <w:sz w:val="28"/>
          <w:szCs w:val="28"/>
          <w:highlight w:val="none"/>
          <w:u w:val="single"/>
          <w:lang w:val="en-US" w:eastAsia="zh-CN"/>
        </w:rPr>
        <w:t xml:space="preserve">   </w:t>
      </w:r>
      <w:r>
        <w:rPr>
          <w:rFonts w:hint="eastAsia" w:ascii="仿宋" w:hAnsi="仿宋" w:eastAsia="仿宋" w:cs="华文仿宋"/>
          <w:sz w:val="28"/>
          <w:szCs w:val="28"/>
          <w:highlight w:val="none"/>
          <w:lang w:val="en-US" w:eastAsia="zh-CN"/>
        </w:rPr>
        <w:t>】%投入事故预防服务费用，</w:t>
      </w:r>
      <w:r>
        <w:rPr>
          <w:rFonts w:hint="default" w:ascii="仿宋" w:hAnsi="仿宋" w:eastAsia="仿宋" w:cs="华文仿宋"/>
          <w:sz w:val="28"/>
          <w:szCs w:val="28"/>
          <w:highlight w:val="none"/>
          <w:lang w:val="en-US" w:eastAsia="zh-CN"/>
        </w:rPr>
        <w:t>足额提取事故预防服务费用，并直接支付至上述指定事故预防服务机构的指定银行账户，不截留、不挪用、不延迟支付。</w:t>
      </w:r>
    </w:p>
    <w:p w14:paraId="4719FA4C">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5.</w:t>
      </w:r>
      <w:r>
        <w:rPr>
          <w:rFonts w:hint="default" w:ascii="仿宋" w:hAnsi="仿宋" w:eastAsia="仿宋" w:cs="华文仿宋"/>
          <w:sz w:val="28"/>
          <w:szCs w:val="28"/>
          <w:highlight w:val="none"/>
          <w:lang w:val="en-US" w:eastAsia="zh-CN"/>
        </w:rPr>
        <w:t>我司愿与指定事故预防服务机构签订正式服务协议，明确双方权利义务、服务内容、支付标准及违约责任。</w:t>
      </w:r>
    </w:p>
    <w:p w14:paraId="2C66E99C">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6.</w:t>
      </w:r>
      <w:r>
        <w:rPr>
          <w:rFonts w:hint="default" w:ascii="仿宋" w:hAnsi="仿宋" w:eastAsia="仿宋" w:cs="华文仿宋"/>
          <w:sz w:val="28"/>
          <w:szCs w:val="28"/>
          <w:highlight w:val="none"/>
          <w:lang w:val="en-US" w:eastAsia="zh-CN"/>
        </w:rPr>
        <w:t>如我司违反上述任何承诺，贵方有权取消我司中选资格或解除承保合同，我司自愿承担由此产生的一切法律后果和经济损失。</w:t>
      </w:r>
    </w:p>
    <w:p w14:paraId="2F0E65E2">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p>
    <w:p w14:paraId="5AD1BDE0">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default" w:ascii="仿宋" w:hAnsi="仿宋" w:eastAsia="仿宋" w:cs="华文仿宋"/>
          <w:sz w:val="28"/>
          <w:szCs w:val="28"/>
          <w:highlight w:val="none"/>
          <w:lang w:val="en-US" w:eastAsia="zh-CN"/>
        </w:rPr>
        <w:t>参选人（盖公章）：__________</w:t>
      </w:r>
    </w:p>
    <w:p w14:paraId="2D5FA748">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p>
    <w:p w14:paraId="46D482CB">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default" w:ascii="仿宋" w:hAnsi="仿宋" w:eastAsia="仿宋" w:cs="华文仿宋"/>
          <w:sz w:val="28"/>
          <w:szCs w:val="28"/>
          <w:highlight w:val="none"/>
          <w:lang w:val="en-US" w:eastAsia="zh-CN"/>
        </w:rPr>
        <w:t>法人或省级分公司负责人或授权代理人（签字）：__________</w:t>
      </w:r>
    </w:p>
    <w:p w14:paraId="3160C443">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p>
    <w:p w14:paraId="2448DF0C">
      <w:pPr>
        <w:adjustRightInd w:val="0"/>
        <w:snapToGrid w:val="0"/>
        <w:spacing w:line="360" w:lineRule="auto"/>
        <w:ind w:firstLine="560" w:firstLineChars="200"/>
        <w:rPr>
          <w:rFonts w:hint="default" w:ascii="仿宋" w:hAnsi="仿宋" w:eastAsia="仿宋" w:cs="华文仿宋"/>
          <w:sz w:val="28"/>
          <w:szCs w:val="28"/>
          <w:highlight w:val="none"/>
          <w:lang w:val="en-US" w:eastAsia="zh-CN"/>
        </w:rPr>
      </w:pPr>
      <w:r>
        <w:rPr>
          <w:rFonts w:hint="default" w:ascii="仿宋" w:hAnsi="仿宋" w:eastAsia="仿宋" w:cs="华文仿宋"/>
          <w:sz w:val="28"/>
          <w:szCs w:val="28"/>
          <w:highlight w:val="none"/>
          <w:lang w:val="en-US" w:eastAsia="zh-CN"/>
        </w:rPr>
        <w:t>日期：__________</w:t>
      </w:r>
    </w:p>
    <w:p w14:paraId="6BCD976E">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p w14:paraId="0EFA9760">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p w14:paraId="0785395D">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p w14:paraId="30D8F3F9">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p w14:paraId="2A75A0A5">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p w14:paraId="376CE319">
      <w:pPr>
        <w:adjustRightInd w:val="0"/>
        <w:snapToGrid w:val="0"/>
        <w:spacing w:line="360" w:lineRule="auto"/>
        <w:ind w:firstLine="560" w:firstLineChars="200"/>
        <w:rPr>
          <w:rFonts w:hint="default" w:ascii="仿宋" w:hAnsi="仿宋" w:eastAsia="仿宋" w:cs="华文仿宋"/>
          <w:sz w:val="28"/>
          <w:szCs w:val="28"/>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633678-6179-476C-A9FB-ECA51FB697D7}"/>
  </w:font>
  <w:font w:name="黑体">
    <w:panose1 w:val="02010609060101010101"/>
    <w:charset w:val="86"/>
    <w:family w:val="auto"/>
    <w:pitch w:val="default"/>
    <w:sig w:usb0="800002BF" w:usb1="38CF7CFA" w:usb2="00000016" w:usb3="00000000" w:csb0="00040001" w:csb1="00000000"/>
    <w:embedRegular r:id="rId2" w:fontKey="{42232E12-011A-4DEB-A9ED-173443577DD3}"/>
  </w:font>
  <w:font w:name="Courier New">
    <w:panose1 w:val="02070309020205020404"/>
    <w:charset w:val="01"/>
    <w:family w:val="modern"/>
    <w:pitch w:val="default"/>
    <w:sig w:usb0="E0002EFF" w:usb1="C0007843" w:usb2="00000009" w:usb3="00000000" w:csb0="400001FF" w:csb1="FFFF0000"/>
    <w:embedRegular r:id="rId3" w:fontKey="{2877DD61-C76F-44D8-8F43-B2E998935C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B42827A9-79E2-4236-A7B3-915B2F823E11}"/>
  </w:font>
  <w:font w:name="仿宋_GB2312">
    <w:panose1 w:val="02010609030101010101"/>
    <w:charset w:val="86"/>
    <w:family w:val="auto"/>
    <w:pitch w:val="default"/>
    <w:sig w:usb0="00000001" w:usb1="080E0000" w:usb2="00000000" w:usb3="00000000" w:csb0="00040000" w:csb1="00000000"/>
    <w:embedRegular r:id="rId5" w:fontKey="{EEEDCC3F-50E3-4DF0-A89D-5943D95B3DB2}"/>
  </w:font>
  <w:font w:name="楷体_GB2312">
    <w:panose1 w:val="02010609030101010101"/>
    <w:charset w:val="86"/>
    <w:family w:val="modern"/>
    <w:pitch w:val="default"/>
    <w:sig w:usb0="00000001" w:usb1="080E0000" w:usb2="00000000" w:usb3="00000000" w:csb0="00040000" w:csb1="00000000"/>
    <w:embedRegular r:id="rId6" w:fontKey="{A317B722-98B9-4A22-81C5-9057AFB09B70}"/>
  </w:font>
  <w:font w:name="方正小标宋简体">
    <w:panose1 w:val="03000509000000000000"/>
    <w:charset w:val="86"/>
    <w:family w:val="script"/>
    <w:pitch w:val="default"/>
    <w:sig w:usb0="00000001" w:usb1="080E0000" w:usb2="00000000" w:usb3="00000000" w:csb0="00040000" w:csb1="00000000"/>
    <w:embedRegular r:id="rId7" w:fontKey="{526FB1FF-C931-4DA0-8BF2-0E9C65D05690}"/>
  </w:font>
  <w:font w:name="仿宋">
    <w:panose1 w:val="02010609060101010101"/>
    <w:charset w:val="86"/>
    <w:family w:val="modern"/>
    <w:pitch w:val="default"/>
    <w:sig w:usb0="800002BF" w:usb1="38CF7CFA" w:usb2="00000016" w:usb3="00000000" w:csb0="00040001" w:csb1="00000000"/>
    <w:embedRegular r:id="rId8" w:fontKey="{44C27CA6-42C5-4006-B8D1-DBA8BCA61952}"/>
  </w:font>
  <w:font w:name="华文仿宋">
    <w:panose1 w:val="02010600040101010101"/>
    <w:charset w:val="86"/>
    <w:family w:val="auto"/>
    <w:pitch w:val="default"/>
    <w:sig w:usb0="00000287" w:usb1="080F0000" w:usb2="00000000" w:usb3="00000000" w:csb0="0004009F" w:csb1="DFD70000"/>
    <w:embedRegular r:id="rId9" w:fontKey="{603CA143-A772-4E5D-9B6C-23AF934873D4}"/>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84EE">
    <w:pPr>
      <w:pStyle w:val="9"/>
      <w:tabs>
        <w:tab w:val="center" w:pos="4320"/>
        <w:tab w:val="right" w:pos="8640"/>
        <w:tab w:val="clear" w:pos="4153"/>
        <w:tab w:val="clear" w:pos="8306"/>
      </w:tabs>
      <w:ind w:right="360"/>
      <w:rPr>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E74EA">
                          <w:pPr>
                            <w:pStyle w:val="9"/>
                            <w:tabs>
                              <w:tab w:val="center" w:pos="4320"/>
                              <w:tab w:val="right" w:pos="8640"/>
                              <w:tab w:val="clear" w:pos="4153"/>
                              <w:tab w:val="clear" w:pos="8306"/>
                            </w:tabs>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FE74EA">
                    <w:pPr>
                      <w:pStyle w:val="9"/>
                      <w:tabs>
                        <w:tab w:val="center" w:pos="4320"/>
                        <w:tab w:val="right" w:pos="8640"/>
                        <w:tab w:val="clear" w:pos="4153"/>
                        <w:tab w:val="clear" w:pos="8306"/>
                      </w:tabs>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A728">
    <w:pPr>
      <w:pStyle w:val="9"/>
      <w:tabs>
        <w:tab w:val="center" w:pos="4320"/>
        <w:tab w:val="right" w:pos="86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4480">
    <w:pPr>
      <w:pStyle w:val="9"/>
      <w:tabs>
        <w:tab w:val="center" w:pos="4320"/>
        <w:tab w:val="right" w:pos="864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0E0">
                          <w:pPr>
                            <w:pStyle w:val="9"/>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E750E0">
                    <w:pPr>
                      <w:pStyle w:val="9"/>
                      <w:tabs>
                        <w:tab w:val="center" w:pos="4320"/>
                        <w:tab w:val="right" w:pos="8640"/>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6969">
    <w:pPr>
      <w:pStyle w:val="10"/>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76A8">
    <w:pPr>
      <w:pStyle w:val="10"/>
      <w:pBdr>
        <w:bottom w:val="single" w:color="auto" w:sz="4" w:space="1"/>
      </w:pBdr>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FDFB0"/>
    <w:multiLevelType w:val="singleLevel"/>
    <w:tmpl w:val="CFAFDFB0"/>
    <w:lvl w:ilvl="0" w:tentative="0">
      <w:start w:val="1"/>
      <w:numFmt w:val="decimal"/>
      <w:suff w:val="nothing"/>
      <w:lvlText w:val="%1、"/>
      <w:lvlJc w:val="left"/>
    </w:lvl>
  </w:abstractNum>
  <w:abstractNum w:abstractNumId="1">
    <w:nsid w:val="FDD37B6E"/>
    <w:multiLevelType w:val="singleLevel"/>
    <w:tmpl w:val="FDD37B6E"/>
    <w:lvl w:ilvl="0" w:tentative="0">
      <w:start w:val="2"/>
      <w:numFmt w:val="chineseCounting"/>
      <w:suff w:val="nothing"/>
      <w:lvlText w:val="（%1）"/>
      <w:lvlJc w:val="left"/>
      <w:rPr>
        <w:rFonts w:hint="eastAsia"/>
      </w:rPr>
    </w:lvl>
  </w:abstractNum>
  <w:abstractNum w:abstractNumId="2">
    <w:nsid w:val="0BA51BC3"/>
    <w:multiLevelType w:val="singleLevel"/>
    <w:tmpl w:val="0BA51BC3"/>
    <w:lvl w:ilvl="0" w:tentative="0">
      <w:start w:val="1"/>
      <w:numFmt w:val="decimal"/>
      <w:suff w:val="nothing"/>
      <w:lvlText w:val="（%1）"/>
      <w:lvlJc w:val="left"/>
    </w:lvl>
  </w:abstractNum>
  <w:abstractNum w:abstractNumId="3">
    <w:nsid w:val="31E6D2B4"/>
    <w:multiLevelType w:val="singleLevel"/>
    <w:tmpl w:val="31E6D2B4"/>
    <w:lvl w:ilvl="0" w:tentative="0">
      <w:start w:val="4"/>
      <w:numFmt w:val="chineseCounting"/>
      <w:suff w:val="nothing"/>
      <w:lvlText w:val="%1、"/>
      <w:lvlJc w:val="left"/>
      <w:rPr>
        <w:rFonts w:hint="eastAsia"/>
      </w:rPr>
    </w:lvl>
  </w:abstractNum>
  <w:abstractNum w:abstractNumId="4">
    <w:nsid w:val="4D7B509F"/>
    <w:multiLevelType w:val="singleLevel"/>
    <w:tmpl w:val="4D7B509F"/>
    <w:lvl w:ilvl="0" w:tentative="0">
      <w:start w:val="3"/>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8755B"/>
    <w:rsid w:val="000F61D0"/>
    <w:rsid w:val="00560D86"/>
    <w:rsid w:val="008725E7"/>
    <w:rsid w:val="00E062BF"/>
    <w:rsid w:val="00FD0619"/>
    <w:rsid w:val="019C3329"/>
    <w:rsid w:val="026507F7"/>
    <w:rsid w:val="033722EE"/>
    <w:rsid w:val="0E31128D"/>
    <w:rsid w:val="0E85325F"/>
    <w:rsid w:val="0FD91EF8"/>
    <w:rsid w:val="11441C82"/>
    <w:rsid w:val="12727EA3"/>
    <w:rsid w:val="188A5B32"/>
    <w:rsid w:val="2253463D"/>
    <w:rsid w:val="289F721E"/>
    <w:rsid w:val="32C86AC5"/>
    <w:rsid w:val="363D4BBF"/>
    <w:rsid w:val="36483084"/>
    <w:rsid w:val="368A7E70"/>
    <w:rsid w:val="371407FD"/>
    <w:rsid w:val="37A602B6"/>
    <w:rsid w:val="3BC35C7E"/>
    <w:rsid w:val="3D7C02ED"/>
    <w:rsid w:val="42BC637F"/>
    <w:rsid w:val="44702218"/>
    <w:rsid w:val="449915D2"/>
    <w:rsid w:val="44F5354B"/>
    <w:rsid w:val="472F5273"/>
    <w:rsid w:val="490B1734"/>
    <w:rsid w:val="4A924EF7"/>
    <w:rsid w:val="4CB77096"/>
    <w:rsid w:val="5A234FF7"/>
    <w:rsid w:val="5AE930A7"/>
    <w:rsid w:val="5B831E52"/>
    <w:rsid w:val="5ED412D8"/>
    <w:rsid w:val="5F8B5C0B"/>
    <w:rsid w:val="5FFC42B9"/>
    <w:rsid w:val="611C0FCE"/>
    <w:rsid w:val="62C427FC"/>
    <w:rsid w:val="64DB508B"/>
    <w:rsid w:val="6F68755B"/>
    <w:rsid w:val="6FA11774"/>
    <w:rsid w:val="70446571"/>
    <w:rsid w:val="719C2ACE"/>
    <w:rsid w:val="7221653C"/>
    <w:rsid w:val="76413A89"/>
    <w:rsid w:val="7754085C"/>
    <w:rsid w:val="7F20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pacing w:before="340" w:after="330" w:line="360" w:lineRule="auto"/>
      <w:outlineLvl w:val="0"/>
    </w:pPr>
    <w:rPr>
      <w:rFonts w:eastAsia="黑体"/>
      <w:b/>
      <w:kern w:val="44"/>
      <w:sz w:val="32"/>
    </w:rPr>
  </w:style>
  <w:style w:type="paragraph" w:styleId="3">
    <w:name w:val="heading 2"/>
    <w:basedOn w:val="1"/>
    <w:next w:val="4"/>
    <w:qFormat/>
    <w:uiPriority w:val="0"/>
    <w:pPr>
      <w:keepNext/>
      <w:keepLines/>
      <w:adjustRightInd w:val="0"/>
      <w:snapToGrid w:val="0"/>
      <w:spacing w:line="360" w:lineRule="auto"/>
      <w:jc w:val="center"/>
      <w:outlineLvl w:val="1"/>
    </w:pPr>
    <w:rPr>
      <w:rFonts w:ascii="宋体" w:hAnsi="Arial" w:cs="宋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toa heading"/>
    <w:basedOn w:val="1"/>
    <w:next w:val="1"/>
    <w:qFormat/>
    <w:uiPriority w:val="0"/>
    <w:pPr>
      <w:spacing w:before="120"/>
    </w:pPr>
    <w:rPr>
      <w:rFonts w:ascii="Arial" w:hAnsi="Arial" w:cs="Arial"/>
      <w:sz w:val="24"/>
    </w:rPr>
  </w:style>
  <w:style w:type="paragraph" w:styleId="6">
    <w:name w:val="Body Text"/>
    <w:basedOn w:val="1"/>
    <w:next w:val="1"/>
    <w:qFormat/>
    <w:uiPriority w:val="0"/>
    <w:pPr>
      <w:spacing w:line="520" w:lineRule="atLeast"/>
    </w:pPr>
    <w:rPr>
      <w:sz w:val="24"/>
    </w:rPr>
  </w:style>
  <w:style w:type="paragraph" w:styleId="7">
    <w:name w:val="Body Text Indent"/>
    <w:basedOn w:val="1"/>
    <w:next w:val="1"/>
    <w:qFormat/>
    <w:uiPriority w:val="0"/>
    <w:pPr>
      <w:spacing w:line="480" w:lineRule="exact"/>
      <w:ind w:firstLine="560" w:firstLineChars="200"/>
    </w:pPr>
    <w:rPr>
      <w:sz w:val="28"/>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w:basedOn w:val="6"/>
    <w:qFormat/>
    <w:uiPriority w:val="0"/>
    <w:pPr>
      <w:spacing w:after="120" w:line="240" w:lineRule="auto"/>
      <w:ind w:firstLine="420" w:firstLineChars="100"/>
    </w:pPr>
    <w:rPr>
      <w:sz w:val="21"/>
      <w:szCs w:val="24"/>
    </w:rPr>
  </w:style>
  <w:style w:type="paragraph" w:styleId="12">
    <w:name w:val="Body Text First Indent 2"/>
    <w:basedOn w:val="7"/>
    <w:next w:val="11"/>
    <w:qFormat/>
    <w:uiPriority w:val="0"/>
    <w:pPr>
      <w:spacing w:after="120" w:line="240" w:lineRule="auto"/>
      <w:ind w:left="420" w:leftChars="200" w:firstLine="420"/>
    </w:pPr>
    <w:rPr>
      <w:sz w:val="21"/>
      <w:szCs w:val="24"/>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无格式"/>
    <w:qFormat/>
    <w:uiPriority w:val="0"/>
    <w:pPr>
      <w:spacing w:line="360" w:lineRule="auto"/>
      <w:jc w:val="both"/>
    </w:pPr>
    <w:rPr>
      <w:rFonts w:ascii="宋体" w:hAnsi="宋体" w:eastAsia="宋体" w:cs="宋体"/>
      <w:sz w:val="24"/>
      <w:szCs w:val="22"/>
      <w:lang w:val="en-US" w:eastAsia="zh-CN" w:bidi="ar-SA"/>
    </w:rPr>
  </w:style>
  <w:style w:type="character" w:customStyle="1" w:styleId="17">
    <w:name w:val="批注框文本 Char"/>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6304</Words>
  <Characters>6797</Characters>
  <Lines>42</Lines>
  <Paragraphs>11</Paragraphs>
  <TotalTime>50</TotalTime>
  <ScaleCrop>false</ScaleCrop>
  <LinksUpToDate>false</LinksUpToDate>
  <CharactersWithSpaces>7019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2026-05-13T03:40:00Z</dcterms:created>
  <dc:creator>喵喵是个小蜗牛</dc:creator>
  <cp:lastModifiedBy>喵喵是个小蜗牛</cp:lastModifiedBy>
  <cp:lastPrinted>2026-06-16T07:00:00Z</cp:lastPrinted>
  <dcterms:modified xsi:type="dcterms:W3CDTF">2026-06-26T02:40:15Z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06C9EA6E6EB44ABAAD8774F49ACC1B22_13</vt:lpwstr>
  </property>
  <property fmtid="{D5CDD505-2E9C-101B-9397-08002B2CF9AE}" pid="4" name="KSOTemplateDocerSaveRecord">
    <vt:lpwstr>eyJoZGlkIjoiNzI1MzljODBiNDliMzEyMzFlZWNlN2EzYjU0N2YzMWEiLCJ1c2VySWQiOiIzNzQ4MjA1MzIifQ==</vt:lpwstr>
  </property>
</Properties>
</file>